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801CE" w14:textId="77777777" w:rsidR="00463CB6" w:rsidRPr="00D41DEF" w:rsidRDefault="00463CB6" w:rsidP="00D41DEF">
      <w:pPr>
        <w:jc w:val="center"/>
        <w:rPr>
          <w:b/>
          <w:color w:val="21409A"/>
          <w:sz w:val="40"/>
          <w:szCs w:val="40"/>
        </w:rPr>
      </w:pPr>
    </w:p>
    <w:p w14:paraId="0839F130" w14:textId="77777777" w:rsidR="00463CB6" w:rsidRPr="00D41DEF" w:rsidRDefault="00463CB6" w:rsidP="00D41DEF">
      <w:pPr>
        <w:jc w:val="center"/>
        <w:rPr>
          <w:rFonts w:cs="Arial"/>
          <w:b/>
          <w:color w:val="21409A"/>
          <w:sz w:val="40"/>
          <w:szCs w:val="40"/>
        </w:rPr>
      </w:pPr>
    </w:p>
    <w:p w14:paraId="31E67E81" w14:textId="77777777" w:rsidR="00321122" w:rsidRPr="00D41DEF" w:rsidRDefault="00321122" w:rsidP="00D7240C">
      <w:pPr>
        <w:autoSpaceDE w:val="0"/>
        <w:autoSpaceDN w:val="0"/>
        <w:adjustRightInd w:val="0"/>
        <w:spacing w:after="0" w:line="240" w:lineRule="auto"/>
        <w:jc w:val="right"/>
        <w:rPr>
          <w:rFonts w:cs="Arial"/>
          <w:color w:val="21409A"/>
          <w:sz w:val="40"/>
          <w:szCs w:val="40"/>
          <w:lang w:eastAsia="es-ES"/>
        </w:rPr>
      </w:pPr>
    </w:p>
    <w:p w14:paraId="728FF0F2" w14:textId="77777777" w:rsidR="00321122" w:rsidRPr="00D41DEF" w:rsidRDefault="00321122" w:rsidP="00D41DEF">
      <w:pPr>
        <w:jc w:val="center"/>
        <w:rPr>
          <w:rFonts w:cs="Arial"/>
          <w:color w:val="21409A"/>
          <w:sz w:val="40"/>
          <w:szCs w:val="40"/>
          <w:lang w:eastAsia="es-ES"/>
        </w:rPr>
      </w:pPr>
    </w:p>
    <w:p w14:paraId="171B598F" w14:textId="77777777" w:rsidR="00321122" w:rsidRPr="00D41DEF" w:rsidRDefault="00321122" w:rsidP="00D41DEF">
      <w:pPr>
        <w:jc w:val="center"/>
        <w:rPr>
          <w:rFonts w:cs="Arial"/>
          <w:color w:val="21409A"/>
          <w:sz w:val="40"/>
          <w:szCs w:val="40"/>
          <w:lang w:eastAsia="es-ES"/>
        </w:rPr>
      </w:pPr>
    </w:p>
    <w:p w14:paraId="43018BFF" w14:textId="5626F84F" w:rsidR="00FA325C" w:rsidRPr="00D41DEF" w:rsidRDefault="00640192" w:rsidP="00D921EE">
      <w:pPr>
        <w:spacing w:after="0"/>
        <w:jc w:val="center"/>
        <w:rPr>
          <w:rFonts w:cs="Arial"/>
          <w:b/>
          <w:color w:val="21409A"/>
          <w:sz w:val="40"/>
          <w:szCs w:val="40"/>
        </w:rPr>
      </w:pPr>
      <w:r>
        <w:rPr>
          <w:rFonts w:cs="Arial"/>
          <w:b/>
          <w:color w:val="21409A"/>
          <w:sz w:val="40"/>
          <w:szCs w:val="40"/>
        </w:rPr>
        <w:t xml:space="preserve">BEREC </w:t>
      </w:r>
      <w:r w:rsidR="00FA325C" w:rsidRPr="00D41DEF">
        <w:rPr>
          <w:rFonts w:cs="Arial"/>
          <w:b/>
          <w:color w:val="21409A"/>
          <w:sz w:val="40"/>
          <w:szCs w:val="40"/>
        </w:rPr>
        <w:t xml:space="preserve">Public Consultation </w:t>
      </w:r>
    </w:p>
    <w:p w14:paraId="2D647F25" w14:textId="2DDDE0AF" w:rsidR="00463CB6" w:rsidRPr="00D41DEF" w:rsidRDefault="00954AA3" w:rsidP="00D921EE">
      <w:pPr>
        <w:spacing w:after="0"/>
        <w:jc w:val="center"/>
        <w:rPr>
          <w:b/>
          <w:color w:val="21409A"/>
          <w:sz w:val="40"/>
          <w:szCs w:val="40"/>
        </w:rPr>
      </w:pPr>
      <w:proofErr w:type="gramStart"/>
      <w:r w:rsidRPr="00D41DEF">
        <w:rPr>
          <w:rFonts w:cs="Arial"/>
          <w:b/>
          <w:color w:val="21409A"/>
          <w:sz w:val="40"/>
          <w:szCs w:val="40"/>
        </w:rPr>
        <w:t>on</w:t>
      </w:r>
      <w:proofErr w:type="gramEnd"/>
      <w:r w:rsidRPr="00D41DEF">
        <w:rPr>
          <w:rFonts w:cs="Arial"/>
          <w:b/>
          <w:color w:val="21409A"/>
          <w:sz w:val="40"/>
          <w:szCs w:val="40"/>
        </w:rPr>
        <w:t xml:space="preserve"> </w:t>
      </w:r>
      <w:r w:rsidR="00296100" w:rsidRPr="00D41DEF">
        <w:rPr>
          <w:rFonts w:cs="Arial"/>
          <w:b/>
          <w:color w:val="21409A"/>
          <w:sz w:val="40"/>
          <w:szCs w:val="40"/>
        </w:rPr>
        <w:t>the data economy</w:t>
      </w:r>
      <w:r w:rsidR="00296100" w:rsidRPr="00D41DEF" w:rsidDel="00296100">
        <w:rPr>
          <w:rFonts w:cs="Arial"/>
          <w:b/>
          <w:color w:val="21409A"/>
          <w:sz w:val="40"/>
          <w:szCs w:val="40"/>
        </w:rPr>
        <w:t xml:space="preserve"> </w:t>
      </w:r>
    </w:p>
    <w:p w14:paraId="036E6930" w14:textId="77777777" w:rsidR="00463CB6" w:rsidRPr="001A6721" w:rsidRDefault="00463CB6" w:rsidP="00D921EE">
      <w:pPr>
        <w:spacing w:after="0"/>
        <w:jc w:val="center"/>
        <w:rPr>
          <w:b/>
          <w:color w:val="18276E"/>
        </w:rPr>
      </w:pPr>
    </w:p>
    <w:p w14:paraId="3DC61980" w14:textId="77777777" w:rsidR="00463CB6" w:rsidRPr="001A6721" w:rsidRDefault="00463CB6" w:rsidP="00E61C93">
      <w:pPr>
        <w:jc w:val="center"/>
        <w:rPr>
          <w:b/>
          <w:color w:val="18276E"/>
        </w:rPr>
      </w:pPr>
    </w:p>
    <w:p w14:paraId="73CD0CC7" w14:textId="77777777" w:rsidR="00463CB6" w:rsidRPr="001A6721" w:rsidRDefault="00463CB6" w:rsidP="00E61C93">
      <w:pPr>
        <w:jc w:val="center"/>
        <w:rPr>
          <w:b/>
          <w:color w:val="18276E"/>
        </w:rPr>
      </w:pPr>
    </w:p>
    <w:p w14:paraId="1C7020DC" w14:textId="77777777" w:rsidR="00463CB6" w:rsidRPr="001A6721" w:rsidRDefault="00463CB6" w:rsidP="00E61C93">
      <w:pPr>
        <w:jc w:val="center"/>
        <w:rPr>
          <w:b/>
          <w:color w:val="18276E"/>
        </w:rPr>
      </w:pPr>
    </w:p>
    <w:p w14:paraId="14A9676C" w14:textId="77777777" w:rsidR="00463CB6" w:rsidRPr="001A6721" w:rsidRDefault="00463CB6" w:rsidP="00E61C93">
      <w:pPr>
        <w:jc w:val="center"/>
        <w:rPr>
          <w:b/>
          <w:color w:val="18276E"/>
        </w:rPr>
      </w:pPr>
    </w:p>
    <w:p w14:paraId="41F1695C" w14:textId="77777777" w:rsidR="00463CB6" w:rsidRPr="001A6721" w:rsidRDefault="00463CB6" w:rsidP="00E61C93">
      <w:pPr>
        <w:jc w:val="center"/>
        <w:rPr>
          <w:rFonts w:cs="Arial"/>
          <w:b/>
          <w:color w:val="18276E"/>
          <w:sz w:val="24"/>
          <w:szCs w:val="24"/>
        </w:rPr>
      </w:pPr>
    </w:p>
    <w:p w14:paraId="6563C111" w14:textId="77777777" w:rsidR="00463CB6" w:rsidRPr="001A6721" w:rsidRDefault="00463CB6" w:rsidP="00E61C93">
      <w:pPr>
        <w:jc w:val="center"/>
        <w:rPr>
          <w:rFonts w:cs="Arial"/>
          <w:b/>
          <w:color w:val="18276E"/>
          <w:sz w:val="24"/>
          <w:szCs w:val="24"/>
        </w:rPr>
      </w:pPr>
    </w:p>
    <w:p w14:paraId="3EF2906D" w14:textId="77777777" w:rsidR="00463CB6" w:rsidRPr="001A6721" w:rsidRDefault="00463CB6" w:rsidP="00E61C93">
      <w:pPr>
        <w:jc w:val="center"/>
        <w:rPr>
          <w:rFonts w:cs="Arial"/>
          <w:b/>
          <w:color w:val="18276E"/>
          <w:sz w:val="24"/>
          <w:szCs w:val="24"/>
        </w:rPr>
      </w:pPr>
    </w:p>
    <w:p w14:paraId="7A9B8AF9" w14:textId="77777777" w:rsidR="00463CB6" w:rsidRPr="001A6721" w:rsidRDefault="00463CB6" w:rsidP="00993D79">
      <w:pPr>
        <w:rPr>
          <w:rFonts w:cs="Arial"/>
          <w:b/>
          <w:color w:val="18276E"/>
          <w:sz w:val="24"/>
          <w:szCs w:val="24"/>
        </w:rPr>
        <w:sectPr w:rsidR="00463CB6" w:rsidRPr="001A6721" w:rsidSect="00D7240C">
          <w:headerReference w:type="default" r:id="rId11"/>
          <w:footerReference w:type="default" r:id="rId12"/>
          <w:pgSz w:w="11906" w:h="16838"/>
          <w:pgMar w:top="1440" w:right="1440" w:bottom="1440" w:left="1440" w:header="567" w:footer="708" w:gutter="0"/>
          <w:cols w:space="708"/>
          <w:docGrid w:linePitch="360"/>
        </w:sectPr>
      </w:pPr>
    </w:p>
    <w:p w14:paraId="5FD17B92" w14:textId="77777777" w:rsidR="002C2BF0" w:rsidRDefault="002C2BF0" w:rsidP="004A6C0E">
      <w:pPr>
        <w:pStyle w:val="TOC1"/>
      </w:pPr>
    </w:p>
    <w:p w14:paraId="637A806E" w14:textId="20CA94F3" w:rsidR="00B1192A" w:rsidRPr="00615063" w:rsidRDefault="00B1192A" w:rsidP="00993D79">
      <w:pPr>
        <w:tabs>
          <w:tab w:val="left" w:pos="567"/>
        </w:tabs>
      </w:pPr>
    </w:p>
    <w:sdt>
      <w:sdtPr>
        <w:rPr>
          <w:rFonts w:eastAsia="Calibri"/>
          <w:b w:val="0"/>
          <w:bCs w:val="0"/>
          <w:sz w:val="22"/>
          <w:szCs w:val="22"/>
          <w:lang w:val="fr-FR"/>
        </w:rPr>
        <w:id w:val="396549646"/>
        <w:docPartObj>
          <w:docPartGallery w:val="Table of Contents"/>
          <w:docPartUnique/>
        </w:docPartObj>
      </w:sdtPr>
      <w:sdtEndPr>
        <w:rPr>
          <w:lang w:val="en-GB"/>
        </w:rPr>
      </w:sdtEndPr>
      <w:sdtContent>
        <w:p w14:paraId="6D9DD8F2" w14:textId="619AD3DB" w:rsidR="00B1192A" w:rsidRDefault="00B1192A">
          <w:pPr>
            <w:pStyle w:val="TOCHeading"/>
          </w:pPr>
          <w:r w:rsidRPr="00D166A5">
            <w:rPr>
              <w:lang w:val="en-US"/>
            </w:rPr>
            <w:t>Contents</w:t>
          </w:r>
        </w:p>
        <w:p w14:paraId="5E997652" w14:textId="77777777" w:rsidR="00B1192A" w:rsidRPr="00D166A5" w:rsidRDefault="00B1192A">
          <w:pPr>
            <w:pStyle w:val="TOC1"/>
            <w:rPr>
              <w:rFonts w:asciiTheme="minorHAnsi" w:eastAsiaTheme="minorEastAsia" w:hAnsiTheme="minorHAnsi" w:cstheme="minorBidi"/>
              <w:b w:val="0"/>
              <w:noProof/>
              <w:sz w:val="20"/>
              <w:lang w:val="fr-FR" w:eastAsia="fr-FR"/>
            </w:rPr>
          </w:pPr>
          <w:r w:rsidRPr="00D166A5">
            <w:rPr>
              <w:sz w:val="20"/>
            </w:rPr>
            <w:fldChar w:fldCharType="begin"/>
          </w:r>
          <w:r w:rsidRPr="00D166A5">
            <w:rPr>
              <w:sz w:val="20"/>
            </w:rPr>
            <w:instrText xml:space="preserve"> TOC \o "1-3" \h \z \u </w:instrText>
          </w:r>
          <w:r w:rsidRPr="00D166A5">
            <w:rPr>
              <w:sz w:val="20"/>
            </w:rPr>
            <w:fldChar w:fldCharType="separate"/>
          </w:r>
          <w:hyperlink w:anchor="_Toc525739079" w:history="1">
            <w:r w:rsidRPr="00D166A5">
              <w:rPr>
                <w:rStyle w:val="Hyperlink"/>
                <w:noProof/>
                <w:sz w:val="20"/>
              </w:rPr>
              <w:t>INTRODUCTION AND OBJECTIVES</w:t>
            </w:r>
            <w:r w:rsidRPr="00D166A5">
              <w:rPr>
                <w:noProof/>
                <w:webHidden/>
                <w:sz w:val="20"/>
              </w:rPr>
              <w:tab/>
            </w:r>
            <w:r w:rsidRPr="00D166A5">
              <w:rPr>
                <w:noProof/>
                <w:webHidden/>
                <w:sz w:val="20"/>
              </w:rPr>
              <w:fldChar w:fldCharType="begin"/>
            </w:r>
            <w:r w:rsidRPr="00D166A5">
              <w:rPr>
                <w:noProof/>
                <w:webHidden/>
                <w:sz w:val="20"/>
              </w:rPr>
              <w:instrText xml:space="preserve"> PAGEREF _Toc525739079 \h </w:instrText>
            </w:r>
            <w:r w:rsidRPr="00D166A5">
              <w:rPr>
                <w:noProof/>
                <w:webHidden/>
                <w:sz w:val="20"/>
              </w:rPr>
            </w:r>
            <w:r w:rsidRPr="00D166A5">
              <w:rPr>
                <w:noProof/>
                <w:webHidden/>
                <w:sz w:val="20"/>
              </w:rPr>
              <w:fldChar w:fldCharType="separate"/>
            </w:r>
            <w:r w:rsidRPr="00D166A5">
              <w:rPr>
                <w:noProof/>
                <w:webHidden/>
                <w:sz w:val="20"/>
              </w:rPr>
              <w:t>2</w:t>
            </w:r>
            <w:r w:rsidRPr="00D166A5">
              <w:rPr>
                <w:noProof/>
                <w:webHidden/>
                <w:sz w:val="20"/>
              </w:rPr>
              <w:fldChar w:fldCharType="end"/>
            </w:r>
          </w:hyperlink>
        </w:p>
        <w:p w14:paraId="405D1C74" w14:textId="77777777" w:rsidR="00B1192A" w:rsidRPr="00D166A5" w:rsidRDefault="00E913F4">
          <w:pPr>
            <w:pStyle w:val="TOC1"/>
            <w:rPr>
              <w:rFonts w:asciiTheme="minorHAnsi" w:eastAsiaTheme="minorEastAsia" w:hAnsiTheme="minorHAnsi" w:cstheme="minorBidi"/>
              <w:b w:val="0"/>
              <w:noProof/>
              <w:sz w:val="20"/>
              <w:lang w:val="fr-FR" w:eastAsia="fr-FR"/>
            </w:rPr>
          </w:pPr>
          <w:hyperlink w:anchor="_Toc525739080" w:history="1">
            <w:r w:rsidR="00B1192A" w:rsidRPr="00D166A5">
              <w:rPr>
                <w:rStyle w:val="Hyperlink"/>
                <w:noProof/>
                <w:sz w:val="20"/>
              </w:rPr>
              <w:t>INSTRUCTIONS FOR SUBMITTING FEEDBACK</w:t>
            </w:r>
            <w:r w:rsidR="00B1192A" w:rsidRPr="00D166A5">
              <w:rPr>
                <w:noProof/>
                <w:webHidden/>
                <w:sz w:val="20"/>
              </w:rPr>
              <w:tab/>
            </w:r>
            <w:r w:rsidR="00B1192A" w:rsidRPr="00D166A5">
              <w:rPr>
                <w:noProof/>
                <w:webHidden/>
                <w:sz w:val="20"/>
              </w:rPr>
              <w:fldChar w:fldCharType="begin"/>
            </w:r>
            <w:r w:rsidR="00B1192A" w:rsidRPr="00D166A5">
              <w:rPr>
                <w:noProof/>
                <w:webHidden/>
                <w:sz w:val="20"/>
              </w:rPr>
              <w:instrText xml:space="preserve"> PAGEREF _Toc525739080 \h </w:instrText>
            </w:r>
            <w:r w:rsidR="00B1192A" w:rsidRPr="00D166A5">
              <w:rPr>
                <w:noProof/>
                <w:webHidden/>
                <w:sz w:val="20"/>
              </w:rPr>
            </w:r>
            <w:r w:rsidR="00B1192A" w:rsidRPr="00D166A5">
              <w:rPr>
                <w:noProof/>
                <w:webHidden/>
                <w:sz w:val="20"/>
              </w:rPr>
              <w:fldChar w:fldCharType="separate"/>
            </w:r>
            <w:r w:rsidR="00B1192A" w:rsidRPr="00D166A5">
              <w:rPr>
                <w:noProof/>
                <w:webHidden/>
                <w:sz w:val="20"/>
              </w:rPr>
              <w:t>5</w:t>
            </w:r>
            <w:r w:rsidR="00B1192A" w:rsidRPr="00D166A5">
              <w:rPr>
                <w:noProof/>
                <w:webHidden/>
                <w:sz w:val="20"/>
              </w:rPr>
              <w:fldChar w:fldCharType="end"/>
            </w:r>
          </w:hyperlink>
        </w:p>
        <w:p w14:paraId="4F1960DC" w14:textId="77777777" w:rsidR="00B1192A" w:rsidRPr="00D166A5" w:rsidRDefault="00E913F4">
          <w:pPr>
            <w:pStyle w:val="TOC1"/>
            <w:rPr>
              <w:rFonts w:asciiTheme="minorHAnsi" w:eastAsiaTheme="minorEastAsia" w:hAnsiTheme="minorHAnsi" w:cstheme="minorBidi"/>
              <w:b w:val="0"/>
              <w:noProof/>
              <w:sz w:val="20"/>
              <w:lang w:val="fr-FR" w:eastAsia="fr-FR"/>
            </w:rPr>
          </w:pPr>
          <w:hyperlink w:anchor="_Toc525739081" w:history="1">
            <w:r w:rsidR="00B1192A" w:rsidRPr="00D166A5">
              <w:rPr>
                <w:rStyle w:val="Hyperlink"/>
                <w:noProof/>
                <w:sz w:val="20"/>
              </w:rPr>
              <w:t>1.</w:t>
            </w:r>
            <w:r w:rsidR="00B1192A" w:rsidRPr="00D166A5">
              <w:rPr>
                <w:rFonts w:asciiTheme="minorHAnsi" w:eastAsiaTheme="minorEastAsia" w:hAnsiTheme="minorHAnsi" w:cstheme="minorBidi"/>
                <w:b w:val="0"/>
                <w:noProof/>
                <w:sz w:val="20"/>
                <w:lang w:val="fr-FR" w:eastAsia="fr-FR"/>
              </w:rPr>
              <w:tab/>
            </w:r>
            <w:r w:rsidR="00B1192A" w:rsidRPr="00D166A5">
              <w:rPr>
                <w:rStyle w:val="Hyperlink"/>
                <w:noProof/>
                <w:sz w:val="20"/>
              </w:rPr>
              <w:t>GENERAL ISSUES</w:t>
            </w:r>
            <w:r w:rsidR="00B1192A" w:rsidRPr="00D166A5">
              <w:rPr>
                <w:noProof/>
                <w:webHidden/>
                <w:sz w:val="20"/>
              </w:rPr>
              <w:tab/>
            </w:r>
            <w:r w:rsidR="00B1192A" w:rsidRPr="00D166A5">
              <w:rPr>
                <w:noProof/>
                <w:webHidden/>
                <w:sz w:val="20"/>
              </w:rPr>
              <w:fldChar w:fldCharType="begin"/>
            </w:r>
            <w:r w:rsidR="00B1192A" w:rsidRPr="00D166A5">
              <w:rPr>
                <w:noProof/>
                <w:webHidden/>
                <w:sz w:val="20"/>
              </w:rPr>
              <w:instrText xml:space="preserve"> PAGEREF _Toc525739081 \h </w:instrText>
            </w:r>
            <w:r w:rsidR="00B1192A" w:rsidRPr="00D166A5">
              <w:rPr>
                <w:noProof/>
                <w:webHidden/>
                <w:sz w:val="20"/>
              </w:rPr>
            </w:r>
            <w:r w:rsidR="00B1192A" w:rsidRPr="00D166A5">
              <w:rPr>
                <w:noProof/>
                <w:webHidden/>
                <w:sz w:val="20"/>
              </w:rPr>
              <w:fldChar w:fldCharType="separate"/>
            </w:r>
            <w:r w:rsidR="00B1192A" w:rsidRPr="00D166A5">
              <w:rPr>
                <w:noProof/>
                <w:webHidden/>
                <w:sz w:val="20"/>
              </w:rPr>
              <w:t>6</w:t>
            </w:r>
            <w:r w:rsidR="00B1192A" w:rsidRPr="00D166A5">
              <w:rPr>
                <w:noProof/>
                <w:webHidden/>
                <w:sz w:val="20"/>
              </w:rPr>
              <w:fldChar w:fldCharType="end"/>
            </w:r>
          </w:hyperlink>
        </w:p>
        <w:p w14:paraId="1BA5C625" w14:textId="77777777" w:rsidR="00B1192A" w:rsidRPr="00D166A5" w:rsidRDefault="00E913F4">
          <w:pPr>
            <w:pStyle w:val="TOC1"/>
            <w:rPr>
              <w:rFonts w:asciiTheme="minorHAnsi" w:eastAsiaTheme="minorEastAsia" w:hAnsiTheme="minorHAnsi" w:cstheme="minorBidi"/>
              <w:b w:val="0"/>
              <w:noProof/>
              <w:sz w:val="20"/>
              <w:lang w:val="fr-FR" w:eastAsia="fr-FR"/>
            </w:rPr>
          </w:pPr>
          <w:hyperlink w:anchor="_Toc525739082" w:history="1">
            <w:r w:rsidR="00B1192A" w:rsidRPr="00D166A5">
              <w:rPr>
                <w:rStyle w:val="Hyperlink"/>
                <w:noProof/>
                <w:sz w:val="20"/>
              </w:rPr>
              <w:t>2.</w:t>
            </w:r>
            <w:r w:rsidR="00B1192A" w:rsidRPr="00D166A5">
              <w:rPr>
                <w:rFonts w:asciiTheme="minorHAnsi" w:eastAsiaTheme="minorEastAsia" w:hAnsiTheme="minorHAnsi" w:cstheme="minorBidi"/>
                <w:b w:val="0"/>
                <w:noProof/>
                <w:sz w:val="20"/>
                <w:lang w:val="fr-FR" w:eastAsia="fr-FR"/>
              </w:rPr>
              <w:tab/>
            </w:r>
            <w:r w:rsidR="00B1192A" w:rsidRPr="00D166A5">
              <w:rPr>
                <w:rStyle w:val="Hyperlink"/>
                <w:noProof/>
                <w:sz w:val="20"/>
              </w:rPr>
              <w:t>ECS AS AN ENABLING FACTOR FOR THE DATA ECONOMY</w:t>
            </w:r>
            <w:r w:rsidR="00B1192A" w:rsidRPr="00D166A5">
              <w:rPr>
                <w:noProof/>
                <w:webHidden/>
                <w:sz w:val="20"/>
              </w:rPr>
              <w:tab/>
            </w:r>
            <w:r w:rsidR="00B1192A" w:rsidRPr="00D166A5">
              <w:rPr>
                <w:noProof/>
                <w:webHidden/>
                <w:sz w:val="20"/>
              </w:rPr>
              <w:fldChar w:fldCharType="begin"/>
            </w:r>
            <w:r w:rsidR="00B1192A" w:rsidRPr="00D166A5">
              <w:rPr>
                <w:noProof/>
                <w:webHidden/>
                <w:sz w:val="20"/>
              </w:rPr>
              <w:instrText xml:space="preserve"> PAGEREF _Toc525739082 \h </w:instrText>
            </w:r>
            <w:r w:rsidR="00B1192A" w:rsidRPr="00D166A5">
              <w:rPr>
                <w:noProof/>
                <w:webHidden/>
                <w:sz w:val="20"/>
              </w:rPr>
            </w:r>
            <w:r w:rsidR="00B1192A" w:rsidRPr="00D166A5">
              <w:rPr>
                <w:noProof/>
                <w:webHidden/>
                <w:sz w:val="20"/>
              </w:rPr>
              <w:fldChar w:fldCharType="separate"/>
            </w:r>
            <w:r w:rsidR="00B1192A" w:rsidRPr="00D166A5">
              <w:rPr>
                <w:noProof/>
                <w:webHidden/>
                <w:sz w:val="20"/>
              </w:rPr>
              <w:t>9</w:t>
            </w:r>
            <w:r w:rsidR="00B1192A" w:rsidRPr="00D166A5">
              <w:rPr>
                <w:noProof/>
                <w:webHidden/>
                <w:sz w:val="20"/>
              </w:rPr>
              <w:fldChar w:fldCharType="end"/>
            </w:r>
          </w:hyperlink>
        </w:p>
        <w:p w14:paraId="41AF3456" w14:textId="77777777" w:rsidR="00B1192A" w:rsidRPr="00D166A5" w:rsidRDefault="00E913F4">
          <w:pPr>
            <w:pStyle w:val="TOC1"/>
            <w:rPr>
              <w:rFonts w:asciiTheme="minorHAnsi" w:eastAsiaTheme="minorEastAsia" w:hAnsiTheme="minorHAnsi" w:cstheme="minorBidi"/>
              <w:b w:val="0"/>
              <w:noProof/>
              <w:sz w:val="20"/>
              <w:lang w:val="fr-FR" w:eastAsia="fr-FR"/>
            </w:rPr>
          </w:pPr>
          <w:hyperlink w:anchor="_Toc525739083" w:history="1">
            <w:r w:rsidR="00B1192A" w:rsidRPr="00D166A5">
              <w:rPr>
                <w:rStyle w:val="Hyperlink"/>
                <w:noProof/>
                <w:sz w:val="20"/>
              </w:rPr>
              <w:t>3.</w:t>
            </w:r>
            <w:r w:rsidR="00B1192A" w:rsidRPr="00D166A5">
              <w:rPr>
                <w:rFonts w:asciiTheme="minorHAnsi" w:eastAsiaTheme="minorEastAsia" w:hAnsiTheme="minorHAnsi" w:cstheme="minorBidi"/>
                <w:b w:val="0"/>
                <w:noProof/>
                <w:sz w:val="20"/>
                <w:lang w:val="fr-FR" w:eastAsia="fr-FR"/>
              </w:rPr>
              <w:tab/>
            </w:r>
            <w:r w:rsidR="00B1192A" w:rsidRPr="00D166A5">
              <w:rPr>
                <w:rStyle w:val="Hyperlink"/>
                <w:noProof/>
                <w:sz w:val="20"/>
              </w:rPr>
              <w:t>IMPACT OF THE DATA ECONOMY ON COMPETITION IN ECS MARKETS</w:t>
            </w:r>
            <w:r w:rsidR="00B1192A" w:rsidRPr="00D166A5">
              <w:rPr>
                <w:noProof/>
                <w:webHidden/>
                <w:sz w:val="20"/>
              </w:rPr>
              <w:tab/>
            </w:r>
            <w:r w:rsidR="00B1192A" w:rsidRPr="00D166A5">
              <w:rPr>
                <w:noProof/>
                <w:webHidden/>
                <w:sz w:val="20"/>
              </w:rPr>
              <w:fldChar w:fldCharType="begin"/>
            </w:r>
            <w:r w:rsidR="00B1192A" w:rsidRPr="00D166A5">
              <w:rPr>
                <w:noProof/>
                <w:webHidden/>
                <w:sz w:val="20"/>
              </w:rPr>
              <w:instrText xml:space="preserve"> PAGEREF _Toc525739083 \h </w:instrText>
            </w:r>
            <w:r w:rsidR="00B1192A" w:rsidRPr="00D166A5">
              <w:rPr>
                <w:noProof/>
                <w:webHidden/>
                <w:sz w:val="20"/>
              </w:rPr>
            </w:r>
            <w:r w:rsidR="00B1192A" w:rsidRPr="00D166A5">
              <w:rPr>
                <w:noProof/>
                <w:webHidden/>
                <w:sz w:val="20"/>
              </w:rPr>
              <w:fldChar w:fldCharType="separate"/>
            </w:r>
            <w:r w:rsidR="00B1192A" w:rsidRPr="00D166A5">
              <w:rPr>
                <w:noProof/>
                <w:webHidden/>
                <w:sz w:val="20"/>
              </w:rPr>
              <w:t>10</w:t>
            </w:r>
            <w:r w:rsidR="00B1192A" w:rsidRPr="00D166A5">
              <w:rPr>
                <w:noProof/>
                <w:webHidden/>
                <w:sz w:val="20"/>
              </w:rPr>
              <w:fldChar w:fldCharType="end"/>
            </w:r>
          </w:hyperlink>
        </w:p>
        <w:p w14:paraId="7977983D" w14:textId="77777777" w:rsidR="00B1192A" w:rsidRPr="00D166A5" w:rsidRDefault="00E913F4">
          <w:pPr>
            <w:pStyle w:val="TOC1"/>
            <w:rPr>
              <w:rFonts w:asciiTheme="minorHAnsi" w:eastAsiaTheme="minorEastAsia" w:hAnsiTheme="minorHAnsi" w:cstheme="minorBidi"/>
              <w:b w:val="0"/>
              <w:noProof/>
              <w:sz w:val="20"/>
              <w:lang w:val="fr-FR" w:eastAsia="fr-FR"/>
            </w:rPr>
          </w:pPr>
          <w:hyperlink w:anchor="_Toc525739084" w:history="1">
            <w:r w:rsidR="00B1192A" w:rsidRPr="00D166A5">
              <w:rPr>
                <w:rStyle w:val="Hyperlink"/>
                <w:noProof/>
                <w:sz w:val="20"/>
              </w:rPr>
              <w:t>4.</w:t>
            </w:r>
            <w:r w:rsidR="00B1192A" w:rsidRPr="00D166A5">
              <w:rPr>
                <w:rFonts w:asciiTheme="minorHAnsi" w:eastAsiaTheme="minorEastAsia" w:hAnsiTheme="minorHAnsi" w:cstheme="minorBidi"/>
                <w:b w:val="0"/>
                <w:noProof/>
                <w:sz w:val="20"/>
                <w:lang w:val="fr-FR" w:eastAsia="fr-FR"/>
              </w:rPr>
              <w:tab/>
            </w:r>
            <w:r w:rsidR="00B1192A" w:rsidRPr="00D166A5">
              <w:rPr>
                <w:rStyle w:val="Hyperlink"/>
                <w:noProof/>
                <w:sz w:val="20"/>
              </w:rPr>
              <w:t>NRAs’ ECS REGULATORY ACTIVITY IN THE CONTEXT OF THE DATA ECONOMY</w:t>
            </w:r>
            <w:r w:rsidR="00B1192A" w:rsidRPr="00D166A5">
              <w:rPr>
                <w:noProof/>
                <w:webHidden/>
                <w:sz w:val="20"/>
              </w:rPr>
              <w:tab/>
            </w:r>
            <w:r w:rsidR="00B1192A" w:rsidRPr="00D166A5">
              <w:rPr>
                <w:noProof/>
                <w:webHidden/>
                <w:sz w:val="20"/>
              </w:rPr>
              <w:fldChar w:fldCharType="begin"/>
            </w:r>
            <w:r w:rsidR="00B1192A" w:rsidRPr="00D166A5">
              <w:rPr>
                <w:noProof/>
                <w:webHidden/>
                <w:sz w:val="20"/>
              </w:rPr>
              <w:instrText xml:space="preserve"> PAGEREF _Toc525739084 \h </w:instrText>
            </w:r>
            <w:r w:rsidR="00B1192A" w:rsidRPr="00D166A5">
              <w:rPr>
                <w:noProof/>
                <w:webHidden/>
                <w:sz w:val="20"/>
              </w:rPr>
            </w:r>
            <w:r w:rsidR="00B1192A" w:rsidRPr="00D166A5">
              <w:rPr>
                <w:noProof/>
                <w:webHidden/>
                <w:sz w:val="20"/>
              </w:rPr>
              <w:fldChar w:fldCharType="separate"/>
            </w:r>
            <w:r w:rsidR="00B1192A" w:rsidRPr="00D166A5">
              <w:rPr>
                <w:noProof/>
                <w:webHidden/>
                <w:sz w:val="20"/>
              </w:rPr>
              <w:t>13</w:t>
            </w:r>
            <w:r w:rsidR="00B1192A" w:rsidRPr="00D166A5">
              <w:rPr>
                <w:noProof/>
                <w:webHidden/>
                <w:sz w:val="20"/>
              </w:rPr>
              <w:fldChar w:fldCharType="end"/>
            </w:r>
          </w:hyperlink>
        </w:p>
        <w:p w14:paraId="7C18438F" w14:textId="77777777" w:rsidR="00B1192A" w:rsidRPr="00D166A5" w:rsidRDefault="00E913F4">
          <w:pPr>
            <w:pStyle w:val="TOC1"/>
            <w:rPr>
              <w:rFonts w:asciiTheme="minorHAnsi" w:eastAsiaTheme="minorEastAsia" w:hAnsiTheme="minorHAnsi" w:cstheme="minorBidi"/>
              <w:b w:val="0"/>
              <w:noProof/>
              <w:sz w:val="20"/>
              <w:lang w:val="fr-FR" w:eastAsia="fr-FR"/>
            </w:rPr>
          </w:pPr>
          <w:hyperlink w:anchor="_Toc525739085" w:history="1">
            <w:r w:rsidR="00B1192A" w:rsidRPr="00D166A5">
              <w:rPr>
                <w:rStyle w:val="Hyperlink"/>
                <w:noProof/>
                <w:sz w:val="20"/>
              </w:rPr>
              <w:t>5.</w:t>
            </w:r>
            <w:r w:rsidR="00B1192A" w:rsidRPr="00D166A5">
              <w:rPr>
                <w:rFonts w:asciiTheme="minorHAnsi" w:eastAsiaTheme="minorEastAsia" w:hAnsiTheme="minorHAnsi" w:cstheme="minorBidi"/>
                <w:b w:val="0"/>
                <w:noProof/>
                <w:sz w:val="20"/>
                <w:lang w:val="fr-FR" w:eastAsia="fr-FR"/>
              </w:rPr>
              <w:tab/>
            </w:r>
            <w:r w:rsidR="00B1192A" w:rsidRPr="00D166A5">
              <w:rPr>
                <w:rStyle w:val="Hyperlink"/>
                <w:noProof/>
                <w:sz w:val="20"/>
              </w:rPr>
              <w:t>NRAs’ EXPERIENCE APPLIED TO THE CASE OF THE DATA ECONOMY</w:t>
            </w:r>
            <w:r w:rsidR="00B1192A" w:rsidRPr="00D166A5">
              <w:rPr>
                <w:noProof/>
                <w:webHidden/>
                <w:sz w:val="20"/>
              </w:rPr>
              <w:tab/>
            </w:r>
            <w:r w:rsidR="00B1192A" w:rsidRPr="00D166A5">
              <w:rPr>
                <w:noProof/>
                <w:webHidden/>
                <w:sz w:val="20"/>
              </w:rPr>
              <w:fldChar w:fldCharType="begin"/>
            </w:r>
            <w:r w:rsidR="00B1192A" w:rsidRPr="00D166A5">
              <w:rPr>
                <w:noProof/>
                <w:webHidden/>
                <w:sz w:val="20"/>
              </w:rPr>
              <w:instrText xml:space="preserve"> PAGEREF _Toc525739085 \h </w:instrText>
            </w:r>
            <w:r w:rsidR="00B1192A" w:rsidRPr="00D166A5">
              <w:rPr>
                <w:noProof/>
                <w:webHidden/>
                <w:sz w:val="20"/>
              </w:rPr>
            </w:r>
            <w:r w:rsidR="00B1192A" w:rsidRPr="00D166A5">
              <w:rPr>
                <w:noProof/>
                <w:webHidden/>
                <w:sz w:val="20"/>
              </w:rPr>
              <w:fldChar w:fldCharType="separate"/>
            </w:r>
            <w:r w:rsidR="00B1192A" w:rsidRPr="00D166A5">
              <w:rPr>
                <w:noProof/>
                <w:webHidden/>
                <w:sz w:val="20"/>
              </w:rPr>
              <w:t>15</w:t>
            </w:r>
            <w:r w:rsidR="00B1192A" w:rsidRPr="00D166A5">
              <w:rPr>
                <w:noProof/>
                <w:webHidden/>
                <w:sz w:val="20"/>
              </w:rPr>
              <w:fldChar w:fldCharType="end"/>
            </w:r>
          </w:hyperlink>
        </w:p>
        <w:p w14:paraId="49E4B843" w14:textId="77777777" w:rsidR="00B1192A" w:rsidRPr="00D166A5" w:rsidRDefault="00E913F4">
          <w:pPr>
            <w:pStyle w:val="TOC1"/>
            <w:rPr>
              <w:rFonts w:asciiTheme="minorHAnsi" w:eastAsiaTheme="minorEastAsia" w:hAnsiTheme="minorHAnsi" w:cstheme="minorBidi"/>
              <w:b w:val="0"/>
              <w:noProof/>
              <w:sz w:val="20"/>
              <w:lang w:val="fr-FR" w:eastAsia="fr-FR"/>
            </w:rPr>
          </w:pPr>
          <w:hyperlink w:anchor="_Toc525739086" w:history="1">
            <w:r w:rsidR="00B1192A" w:rsidRPr="00D166A5">
              <w:rPr>
                <w:rStyle w:val="Hyperlink"/>
                <w:noProof/>
                <w:sz w:val="20"/>
              </w:rPr>
              <w:t>6.</w:t>
            </w:r>
            <w:r w:rsidR="00B1192A" w:rsidRPr="00D166A5">
              <w:rPr>
                <w:rFonts w:asciiTheme="minorHAnsi" w:eastAsiaTheme="minorEastAsia" w:hAnsiTheme="minorHAnsi" w:cstheme="minorBidi"/>
                <w:b w:val="0"/>
                <w:noProof/>
                <w:sz w:val="20"/>
                <w:lang w:val="fr-FR" w:eastAsia="fr-FR"/>
              </w:rPr>
              <w:tab/>
            </w:r>
            <w:r w:rsidR="00B1192A" w:rsidRPr="00D166A5">
              <w:rPr>
                <w:rStyle w:val="Hyperlink"/>
                <w:noProof/>
                <w:sz w:val="20"/>
              </w:rPr>
              <w:t>OTHER ISSUES</w:t>
            </w:r>
            <w:r w:rsidR="00B1192A" w:rsidRPr="00D166A5">
              <w:rPr>
                <w:noProof/>
                <w:webHidden/>
                <w:sz w:val="20"/>
              </w:rPr>
              <w:tab/>
            </w:r>
            <w:r w:rsidR="00B1192A" w:rsidRPr="00D166A5">
              <w:rPr>
                <w:noProof/>
                <w:webHidden/>
                <w:sz w:val="20"/>
              </w:rPr>
              <w:fldChar w:fldCharType="begin"/>
            </w:r>
            <w:r w:rsidR="00B1192A" w:rsidRPr="00D166A5">
              <w:rPr>
                <w:noProof/>
                <w:webHidden/>
                <w:sz w:val="20"/>
              </w:rPr>
              <w:instrText xml:space="preserve"> PAGEREF _Toc525739086 \h </w:instrText>
            </w:r>
            <w:r w:rsidR="00B1192A" w:rsidRPr="00D166A5">
              <w:rPr>
                <w:noProof/>
                <w:webHidden/>
                <w:sz w:val="20"/>
              </w:rPr>
            </w:r>
            <w:r w:rsidR="00B1192A" w:rsidRPr="00D166A5">
              <w:rPr>
                <w:noProof/>
                <w:webHidden/>
                <w:sz w:val="20"/>
              </w:rPr>
              <w:fldChar w:fldCharType="separate"/>
            </w:r>
            <w:r w:rsidR="00B1192A" w:rsidRPr="00D166A5">
              <w:rPr>
                <w:noProof/>
                <w:webHidden/>
                <w:sz w:val="20"/>
              </w:rPr>
              <w:t>17</w:t>
            </w:r>
            <w:r w:rsidR="00B1192A" w:rsidRPr="00D166A5">
              <w:rPr>
                <w:noProof/>
                <w:webHidden/>
                <w:sz w:val="20"/>
              </w:rPr>
              <w:fldChar w:fldCharType="end"/>
            </w:r>
          </w:hyperlink>
        </w:p>
        <w:p w14:paraId="5B98A5B6" w14:textId="667DD128" w:rsidR="00B1192A" w:rsidRDefault="00B1192A">
          <w:r w:rsidRPr="00D166A5">
            <w:rPr>
              <w:b/>
              <w:bCs/>
              <w:sz w:val="20"/>
              <w:szCs w:val="28"/>
            </w:rPr>
            <w:fldChar w:fldCharType="end"/>
          </w:r>
        </w:p>
      </w:sdtContent>
    </w:sdt>
    <w:p w14:paraId="65F365E0" w14:textId="740AF589" w:rsidR="00463CB6" w:rsidRPr="00615063" w:rsidRDefault="00463CB6" w:rsidP="00993D79">
      <w:pPr>
        <w:tabs>
          <w:tab w:val="left" w:pos="567"/>
        </w:tabs>
      </w:pPr>
    </w:p>
    <w:p w14:paraId="45983205" w14:textId="77777777" w:rsidR="00463CB6" w:rsidRPr="00A53887" w:rsidRDefault="00463CB6" w:rsidP="00ED57A1"/>
    <w:p w14:paraId="7AC3B604" w14:textId="77777777" w:rsidR="00DA6417" w:rsidRPr="001A6721" w:rsidRDefault="00DA6417">
      <w:pPr>
        <w:spacing w:after="0" w:line="240" w:lineRule="auto"/>
        <w:jc w:val="left"/>
      </w:pPr>
      <w:r w:rsidRPr="001A6721">
        <w:br w:type="page"/>
      </w:r>
    </w:p>
    <w:p w14:paraId="412AAD3E" w14:textId="77777777" w:rsidR="00577C62" w:rsidRPr="001A6721" w:rsidRDefault="006B6A15" w:rsidP="00C02F75">
      <w:pPr>
        <w:pStyle w:val="Heading1"/>
        <w:jc w:val="left"/>
      </w:pPr>
      <w:bookmarkStart w:id="0" w:name="_Toc517694928"/>
      <w:bookmarkStart w:id="1" w:name="_Toc522283616"/>
      <w:bookmarkStart w:id="2" w:name="_Toc523301433"/>
      <w:bookmarkStart w:id="3" w:name="_Toc525720921"/>
      <w:bookmarkStart w:id="4" w:name="_Toc525739079"/>
      <w:r w:rsidRPr="00615063">
        <w:lastRenderedPageBreak/>
        <w:t>INTRODUCTION</w:t>
      </w:r>
      <w:r w:rsidR="00E83753">
        <w:t xml:space="preserve"> AND</w:t>
      </w:r>
      <w:r w:rsidR="006E786D">
        <w:t xml:space="preserve"> </w:t>
      </w:r>
      <w:r w:rsidR="005D70B8" w:rsidRPr="00A53887">
        <w:t>OBJECTIVES</w:t>
      </w:r>
      <w:bookmarkEnd w:id="0"/>
      <w:bookmarkEnd w:id="1"/>
      <w:bookmarkEnd w:id="2"/>
      <w:bookmarkEnd w:id="3"/>
      <w:bookmarkEnd w:id="4"/>
      <w:r w:rsidR="006E786D">
        <w:t xml:space="preserve"> </w:t>
      </w:r>
    </w:p>
    <w:p w14:paraId="1D44EBAF" w14:textId="35E04AAD" w:rsidR="00052F26" w:rsidRPr="001A6721" w:rsidRDefault="000A2B9F" w:rsidP="00052F26">
      <w:pPr>
        <w:spacing w:after="200"/>
      </w:pPr>
      <w:r>
        <w:t>I</w:t>
      </w:r>
      <w:r w:rsidRPr="001A6721">
        <w:t xml:space="preserve">n recent </w:t>
      </w:r>
      <w:r w:rsidRPr="002B2CC4">
        <w:t xml:space="preserve">years </w:t>
      </w:r>
      <w:r w:rsidR="000148DB" w:rsidRPr="002B2CC4">
        <w:t xml:space="preserve">data </w:t>
      </w:r>
      <w:r w:rsidR="00052F26" w:rsidRPr="002B2CC4">
        <w:t>has become</w:t>
      </w:r>
      <w:r w:rsidR="00052F26" w:rsidRPr="001A6721">
        <w:t xml:space="preserve"> a key resource for companies, civil society</w:t>
      </w:r>
      <w:r w:rsidR="00B24F52">
        <w:t xml:space="preserve"> and</w:t>
      </w:r>
      <w:r w:rsidR="00052F26" w:rsidRPr="001A6721">
        <w:t xml:space="preserve"> governments. </w:t>
      </w:r>
      <w:r w:rsidR="00B95B34" w:rsidRPr="001A6721">
        <w:t>A</w:t>
      </w:r>
      <w:r w:rsidR="00052F26" w:rsidRPr="001A6721">
        <w:t>dvances in technologies</w:t>
      </w:r>
      <w:r w:rsidR="007D48B5">
        <w:t>,</w:t>
      </w:r>
      <w:r w:rsidR="00052F26" w:rsidRPr="001A6721">
        <w:t xml:space="preserve"> such as communications, computing, storage and software engineering</w:t>
      </w:r>
      <w:r w:rsidR="007D48B5">
        <w:t>,</w:t>
      </w:r>
      <w:r w:rsidR="00052F26" w:rsidRPr="001A6721">
        <w:t xml:space="preserve"> have allowed for cost reductions </w:t>
      </w:r>
      <w:r w:rsidR="00D007E6">
        <w:t>in</w:t>
      </w:r>
      <w:r w:rsidR="00052F26" w:rsidRPr="001A6721">
        <w:t xml:space="preserve"> data processing and storage, leading to the progressive incorporation of </w:t>
      </w:r>
      <w:r w:rsidR="00A67F33">
        <w:t>different</w:t>
      </w:r>
      <w:r w:rsidR="00A67F33" w:rsidRPr="001A6721">
        <w:t xml:space="preserve"> </w:t>
      </w:r>
      <w:r w:rsidR="00052F26" w:rsidRPr="001A6721">
        <w:t>economic actors into the data economy</w:t>
      </w:r>
      <w:r w:rsidR="00D007E6">
        <w:t>.</w:t>
      </w:r>
      <w:r w:rsidR="00052F26" w:rsidRPr="001A6721">
        <w:t xml:space="preserve"> </w:t>
      </w:r>
      <w:r w:rsidR="00D007E6">
        <w:t>This has</w:t>
      </w:r>
      <w:r w:rsidR="00052F26" w:rsidRPr="001A6721">
        <w:t xml:space="preserve"> also led to an exponential increase </w:t>
      </w:r>
      <w:r w:rsidR="00045D69">
        <w:t>in</w:t>
      </w:r>
      <w:r w:rsidR="00052F26" w:rsidRPr="001A6721">
        <w:t xml:space="preserve"> data generated by </w:t>
      </w:r>
      <w:r w:rsidR="00DA7C79">
        <w:t>consumers</w:t>
      </w:r>
      <w:r w:rsidR="00052F26" w:rsidRPr="001A6721">
        <w:t xml:space="preserve">, private and public entities and, more recently, objects (the </w:t>
      </w:r>
      <w:proofErr w:type="spellStart"/>
      <w:r w:rsidR="00052F26" w:rsidRPr="001A6721">
        <w:t>IoT</w:t>
      </w:r>
      <w:proofErr w:type="spellEnd"/>
      <w:r w:rsidR="00052F26" w:rsidRPr="001A6721">
        <w:t xml:space="preserve">). </w:t>
      </w:r>
    </w:p>
    <w:p w14:paraId="781248FA" w14:textId="4955038E" w:rsidR="00052F26" w:rsidRPr="001A6721" w:rsidRDefault="00052F26" w:rsidP="00052F26">
      <w:pPr>
        <w:spacing w:after="200"/>
      </w:pPr>
      <w:r w:rsidRPr="001A6721">
        <w:t xml:space="preserve">The </w:t>
      </w:r>
      <w:r w:rsidR="00570A7D">
        <w:t>increasing availability of data</w:t>
      </w:r>
      <w:r w:rsidRPr="001A6721">
        <w:t xml:space="preserve"> and the development of tools to </w:t>
      </w:r>
      <w:r w:rsidR="00A67F33">
        <w:t>collect and analyse data</w:t>
      </w:r>
      <w:r w:rsidRPr="001A6721">
        <w:t xml:space="preserve"> is changing a large portion of the economy, enabling innovative business models, cost reductions, more informed decisions by </w:t>
      </w:r>
      <w:r w:rsidR="00DA7C79">
        <w:t>consumers</w:t>
      </w:r>
      <w:r w:rsidRPr="001A6721">
        <w:t xml:space="preserve">, institutions and firms, and increased economic growth. All societies, including Europe, should ensure that firms, institutions and citizens are ready to </w:t>
      </w:r>
      <w:r w:rsidR="00A67F33">
        <w:t>take advantage of</w:t>
      </w:r>
      <w:r w:rsidR="00A67F33" w:rsidRPr="001A6721">
        <w:t xml:space="preserve"> </w:t>
      </w:r>
      <w:r w:rsidRPr="001A6721">
        <w:t xml:space="preserve">the vast potential of this strategic asset. </w:t>
      </w:r>
    </w:p>
    <w:p w14:paraId="708685B2" w14:textId="1E47FDC7" w:rsidR="007F5D9B" w:rsidRDefault="009F7E1A" w:rsidP="007F5D9B">
      <w:r>
        <w:t>Meanwhile, t</w:t>
      </w:r>
      <w:r w:rsidRPr="004F1E9A">
        <w:t>he EU Telecommunications Policy Package is expected to be replaced in January 2019 by the EU Directive on the European Electronic Communications Code (EECC). The amended definition of electronic communications services in the EECC includes Over-The-Top communication</w:t>
      </w:r>
      <w:r w:rsidR="0091611E">
        <w:t>s</w:t>
      </w:r>
      <w:r w:rsidRPr="004F1E9A">
        <w:t xml:space="preserve"> services (</w:t>
      </w:r>
      <w:r w:rsidR="00A67F33">
        <w:t xml:space="preserve">OTT-0 and </w:t>
      </w:r>
      <w:r w:rsidRPr="004F1E9A">
        <w:t>OTT-1) in the scope of the Directive as "number independent interpersonal communication</w:t>
      </w:r>
      <w:r w:rsidR="0091611E">
        <w:t>s</w:t>
      </w:r>
      <w:r w:rsidRPr="004F1E9A">
        <w:t xml:space="preserve"> service", thus widening the definition significantly.</w:t>
      </w:r>
    </w:p>
    <w:p w14:paraId="73C3E6A3" w14:textId="64DC0854" w:rsidR="00ED457E" w:rsidRPr="004F1E9A" w:rsidRDefault="00ED457E" w:rsidP="00EE2B7D">
      <w:r w:rsidRPr="004F1E9A">
        <w:t>For questions regarding the use of personal data, the General Data Protection Regulation applies</w:t>
      </w:r>
      <w:r w:rsidR="008D3782">
        <w:t>,</w:t>
      </w:r>
      <w:r w:rsidRPr="004F1E9A">
        <w:t xml:space="preserve"> unless overriding sector-specific data protection rules are applicable.</w:t>
      </w:r>
    </w:p>
    <w:p w14:paraId="3D73E77D" w14:textId="7BC9EED4" w:rsidR="00ED457E" w:rsidRDefault="00ED457E" w:rsidP="00EE2B7D">
      <w:r w:rsidRPr="004F1E9A">
        <w:t xml:space="preserve">The sector-specific data protection rules in the telecommunications sector are currently included in the </w:t>
      </w:r>
      <w:r w:rsidR="00A67F33">
        <w:t xml:space="preserve">Privacy and </w:t>
      </w:r>
      <w:r w:rsidRPr="004F1E9A">
        <w:t>Electronic Communications Directive (2002/58</w:t>
      </w:r>
      <w:r w:rsidR="00A0242D">
        <w:t>/</w:t>
      </w:r>
      <w:r w:rsidRPr="004F1E9A">
        <w:t>EC). They will eventually be replaced by the EU e</w:t>
      </w:r>
      <w:r w:rsidR="00E25F81">
        <w:t>-</w:t>
      </w:r>
      <w:r w:rsidRPr="004F1E9A">
        <w:t xml:space="preserve">Privacy Regulation, which </w:t>
      </w:r>
      <w:r w:rsidR="00A0242D">
        <w:t xml:space="preserve">will </w:t>
      </w:r>
      <w:r w:rsidRPr="004F1E9A">
        <w:t>then appl</w:t>
      </w:r>
      <w:r w:rsidR="00A0242D">
        <w:t>y</w:t>
      </w:r>
      <w:r w:rsidRPr="004F1E9A">
        <w:t xml:space="preserve"> directly in the member states and </w:t>
      </w:r>
      <w:r w:rsidR="00A0242D">
        <w:t>will</w:t>
      </w:r>
      <w:r w:rsidRPr="004F1E9A">
        <w:t xml:space="preserve"> not need to be transposed into national law.</w:t>
      </w:r>
    </w:p>
    <w:p w14:paraId="22846C05" w14:textId="728016C2" w:rsidR="00ED457E" w:rsidRDefault="00ED457E" w:rsidP="007F5D9B">
      <w:r>
        <w:t xml:space="preserve">The following figure depicts the services in the scope of </w:t>
      </w:r>
      <w:r w:rsidR="00A0242D">
        <w:t xml:space="preserve">the </w:t>
      </w:r>
      <w:r w:rsidR="004264D8">
        <w:t>d</w:t>
      </w:r>
      <w:r>
        <w:t xml:space="preserve">ata </w:t>
      </w:r>
      <w:r w:rsidR="004264D8">
        <w:t>e</w:t>
      </w:r>
      <w:r>
        <w:t xml:space="preserve">conomy in relation to the future competences of </w:t>
      </w:r>
      <w:r w:rsidR="00A67F33">
        <w:t>National Regulatory Authorities (</w:t>
      </w:r>
      <w:r>
        <w:t>NRAs</w:t>
      </w:r>
      <w:r w:rsidR="00A67F33">
        <w:t>)</w:t>
      </w:r>
      <w:r>
        <w:t xml:space="preserve"> according to the EECC.</w:t>
      </w:r>
    </w:p>
    <w:p w14:paraId="4D30CBD7" w14:textId="77777777" w:rsidR="007F5D9B" w:rsidRPr="00C34685" w:rsidRDefault="00D272DE" w:rsidP="009D5D20">
      <w:pPr>
        <w:spacing w:after="200"/>
        <w:jc w:val="center"/>
        <w:rPr>
          <w:lang w:val="en"/>
        </w:rPr>
      </w:pPr>
      <w:r>
        <w:rPr>
          <w:noProof/>
          <w:lang w:val="en-US"/>
        </w:rPr>
        <w:drawing>
          <wp:inline distT="0" distB="0" distL="0" distR="0" wp14:anchorId="5B439E07" wp14:editId="4C124EA1">
            <wp:extent cx="4214352" cy="34332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6819" cy="3484096"/>
                    </a:xfrm>
                    <a:prstGeom prst="rect">
                      <a:avLst/>
                    </a:prstGeom>
                  </pic:spPr>
                </pic:pic>
              </a:graphicData>
            </a:graphic>
          </wp:inline>
        </w:drawing>
      </w:r>
    </w:p>
    <w:p w14:paraId="6408D0A5" w14:textId="69CA053E" w:rsidR="00052F26" w:rsidRPr="00615063" w:rsidRDefault="00052F26" w:rsidP="00052F26">
      <w:pPr>
        <w:rPr>
          <w:rFonts w:cs="Arial"/>
        </w:rPr>
      </w:pPr>
      <w:r w:rsidRPr="001A6721">
        <w:rPr>
          <w:rFonts w:cs="Arial"/>
        </w:rPr>
        <w:lastRenderedPageBreak/>
        <w:t xml:space="preserve">Taking this into account, BEREC considers that it is important </w:t>
      </w:r>
      <w:r w:rsidR="00CF655B" w:rsidRPr="00CF655B">
        <w:rPr>
          <w:rFonts w:cs="Arial"/>
        </w:rPr>
        <w:t xml:space="preserve">to study the impact of the data economy on the electronic communications sector </w:t>
      </w:r>
      <w:r w:rsidRPr="001A6721">
        <w:rPr>
          <w:rFonts w:cs="Arial"/>
        </w:rPr>
        <w:t xml:space="preserve">that is under its regulatory scope, as well as </w:t>
      </w:r>
      <w:r w:rsidR="00565049">
        <w:rPr>
          <w:rFonts w:cs="Arial"/>
        </w:rPr>
        <w:t xml:space="preserve">considering </w:t>
      </w:r>
      <w:r w:rsidRPr="001A6721">
        <w:rPr>
          <w:rFonts w:cs="Arial"/>
        </w:rPr>
        <w:t xml:space="preserve">the role that NRAs </w:t>
      </w:r>
      <w:r w:rsidR="00D36F33">
        <w:rPr>
          <w:rFonts w:cs="Arial"/>
        </w:rPr>
        <w:t>c</w:t>
      </w:r>
      <w:r w:rsidRPr="001A6721">
        <w:rPr>
          <w:rFonts w:cs="Arial"/>
        </w:rPr>
        <w:t xml:space="preserve">ould play in the context of the </w:t>
      </w:r>
      <w:r w:rsidR="004264D8">
        <w:rPr>
          <w:rFonts w:cs="Arial"/>
        </w:rPr>
        <w:t>d</w:t>
      </w:r>
      <w:r w:rsidRPr="001A6721">
        <w:rPr>
          <w:rFonts w:cs="Arial"/>
        </w:rPr>
        <w:t xml:space="preserve">ata </w:t>
      </w:r>
      <w:r w:rsidR="004264D8">
        <w:rPr>
          <w:rFonts w:cs="Arial"/>
        </w:rPr>
        <w:t>e</w:t>
      </w:r>
      <w:r w:rsidRPr="001A6721">
        <w:rPr>
          <w:rFonts w:cs="Arial"/>
        </w:rPr>
        <w:t xml:space="preserve">conomy. Essentially, BEREC is interested </w:t>
      </w:r>
      <w:r w:rsidR="0097082B">
        <w:rPr>
          <w:rFonts w:cs="Arial"/>
        </w:rPr>
        <w:t>i</w:t>
      </w:r>
      <w:r w:rsidRPr="001A6721">
        <w:rPr>
          <w:rFonts w:cs="Arial"/>
        </w:rPr>
        <w:t xml:space="preserve">n </w:t>
      </w:r>
      <w:r w:rsidR="006845BF">
        <w:rPr>
          <w:rFonts w:cs="Arial"/>
        </w:rPr>
        <w:t>deepening its knowledge of</w:t>
      </w:r>
      <w:r w:rsidR="006845BF" w:rsidRPr="001A6721">
        <w:rPr>
          <w:rFonts w:cs="Arial"/>
        </w:rPr>
        <w:t xml:space="preserve"> </w:t>
      </w:r>
      <w:r w:rsidRPr="001A6721">
        <w:rPr>
          <w:rFonts w:cs="Arial"/>
        </w:rPr>
        <w:t xml:space="preserve">how </w:t>
      </w:r>
      <w:r w:rsidR="00B24F52">
        <w:rPr>
          <w:rFonts w:cs="Arial"/>
        </w:rPr>
        <w:t xml:space="preserve">the </w:t>
      </w:r>
      <w:r w:rsidRPr="001A6721">
        <w:rPr>
          <w:rFonts w:cs="Arial"/>
        </w:rPr>
        <w:t>data economy c</w:t>
      </w:r>
      <w:r w:rsidR="00940E33">
        <w:rPr>
          <w:rFonts w:cs="Arial"/>
        </w:rPr>
        <w:t>ould</w:t>
      </w:r>
      <w:r w:rsidRPr="001A6721">
        <w:rPr>
          <w:rFonts w:cs="Arial"/>
        </w:rPr>
        <w:t xml:space="preserve"> </w:t>
      </w:r>
      <w:r w:rsidR="00F72DCA">
        <w:rPr>
          <w:rFonts w:cs="Arial"/>
        </w:rPr>
        <w:t>affect</w:t>
      </w:r>
      <w:r w:rsidR="00F72DCA" w:rsidRPr="001A6721">
        <w:rPr>
          <w:rFonts w:cs="Arial"/>
        </w:rPr>
        <w:t xml:space="preserve"> </w:t>
      </w:r>
      <w:r w:rsidRPr="001A6721">
        <w:rPr>
          <w:rFonts w:cs="Arial"/>
        </w:rPr>
        <w:t>its traditional line of work (both in terms of reshaping Electronic Communication</w:t>
      </w:r>
      <w:r w:rsidR="00F72DCA">
        <w:rPr>
          <w:rFonts w:cs="Arial"/>
        </w:rPr>
        <w:t>s Markets</w:t>
      </w:r>
      <w:r w:rsidR="00444D22">
        <w:rPr>
          <w:rFonts w:cs="Arial"/>
        </w:rPr>
        <w:t xml:space="preserve"> and </w:t>
      </w:r>
      <w:r w:rsidRPr="001A6721">
        <w:rPr>
          <w:rFonts w:cs="Arial"/>
        </w:rPr>
        <w:t xml:space="preserve">in terms of </w:t>
      </w:r>
      <w:r w:rsidR="00444D22">
        <w:rPr>
          <w:rFonts w:cs="Arial"/>
        </w:rPr>
        <w:t xml:space="preserve">the </w:t>
      </w:r>
      <w:r w:rsidRPr="001A6721">
        <w:rPr>
          <w:rFonts w:cs="Arial"/>
        </w:rPr>
        <w:t xml:space="preserve">tools that can be used by </w:t>
      </w:r>
      <w:r w:rsidR="006E08A3">
        <w:rPr>
          <w:rFonts w:cs="Arial"/>
        </w:rPr>
        <w:t>NRAs</w:t>
      </w:r>
      <w:r w:rsidR="00B24F52">
        <w:rPr>
          <w:rFonts w:cs="Arial"/>
        </w:rPr>
        <w:t xml:space="preserve"> </w:t>
      </w:r>
      <w:r w:rsidRPr="001A6721">
        <w:rPr>
          <w:rFonts w:cs="Arial"/>
        </w:rPr>
        <w:t>to conduct their regulation</w:t>
      </w:r>
      <w:r w:rsidR="00F72DCA">
        <w:rPr>
          <w:rFonts w:cs="Arial"/>
        </w:rPr>
        <w:t xml:space="preserve"> activity</w:t>
      </w:r>
      <w:r w:rsidRPr="001A6721">
        <w:rPr>
          <w:rFonts w:cs="Arial"/>
        </w:rPr>
        <w:t>) and how BEREC c</w:t>
      </w:r>
      <w:r w:rsidR="00A535C6">
        <w:rPr>
          <w:rFonts w:cs="Arial"/>
        </w:rPr>
        <w:t>ould</w:t>
      </w:r>
      <w:r w:rsidRPr="001A6721">
        <w:rPr>
          <w:rFonts w:cs="Arial"/>
        </w:rPr>
        <w:t xml:space="preserve"> contribute to the development of </w:t>
      </w:r>
      <w:r w:rsidR="00B24F52">
        <w:rPr>
          <w:rFonts w:cs="Arial"/>
        </w:rPr>
        <w:t xml:space="preserve">the </w:t>
      </w:r>
      <w:r w:rsidRPr="001A6721">
        <w:rPr>
          <w:rFonts w:cs="Arial"/>
        </w:rPr>
        <w:t>data economy</w:t>
      </w:r>
      <w:r w:rsidR="0097082B">
        <w:rPr>
          <w:rFonts w:cs="Arial"/>
        </w:rPr>
        <w:t>.</w:t>
      </w:r>
    </w:p>
    <w:p w14:paraId="4139261A" w14:textId="73B4E0EC" w:rsidR="00052F26" w:rsidRPr="001A6721" w:rsidRDefault="00052F26" w:rsidP="00052F26">
      <w:pPr>
        <w:rPr>
          <w:rFonts w:cs="Arial"/>
        </w:rPr>
      </w:pPr>
      <w:r w:rsidRPr="001A6721">
        <w:rPr>
          <w:rFonts w:cs="Arial"/>
        </w:rPr>
        <w:t xml:space="preserve">With this aim, </w:t>
      </w:r>
      <w:r w:rsidR="00537086" w:rsidRPr="00615063">
        <w:rPr>
          <w:rFonts w:cs="Arial"/>
        </w:rPr>
        <w:t xml:space="preserve">BEREC </w:t>
      </w:r>
      <w:r w:rsidR="00537086" w:rsidRPr="00A53887">
        <w:rPr>
          <w:rFonts w:cs="Arial"/>
        </w:rPr>
        <w:t xml:space="preserve">has carried out some preparatory meetings with academics and stakeholders, including a workshop </w:t>
      </w:r>
      <w:r w:rsidR="004264D8">
        <w:rPr>
          <w:rFonts w:cs="Arial"/>
        </w:rPr>
        <w:t>in June 2018, at which</w:t>
      </w:r>
      <w:r w:rsidR="006E08A3">
        <w:rPr>
          <w:rFonts w:cs="Arial"/>
        </w:rPr>
        <w:t xml:space="preserve"> NRAs</w:t>
      </w:r>
      <w:r w:rsidR="00D36F33">
        <w:rPr>
          <w:rFonts w:cs="Arial"/>
        </w:rPr>
        <w:t>’</w:t>
      </w:r>
      <w:r w:rsidR="006E08A3">
        <w:rPr>
          <w:rFonts w:cs="Arial"/>
        </w:rPr>
        <w:t xml:space="preserve"> Heads </w:t>
      </w:r>
      <w:r w:rsidR="004264D8">
        <w:rPr>
          <w:rFonts w:cs="Arial"/>
        </w:rPr>
        <w:t>and</w:t>
      </w:r>
      <w:r w:rsidR="00537086" w:rsidRPr="00A53887">
        <w:rPr>
          <w:rFonts w:cs="Arial"/>
        </w:rPr>
        <w:t xml:space="preserve"> </w:t>
      </w:r>
      <w:r w:rsidR="004264D8">
        <w:rPr>
          <w:rFonts w:cs="Arial"/>
        </w:rPr>
        <w:t>various</w:t>
      </w:r>
      <w:r w:rsidR="00537086" w:rsidRPr="001A6721">
        <w:rPr>
          <w:rFonts w:cs="Arial"/>
        </w:rPr>
        <w:t xml:space="preserve"> relevant</w:t>
      </w:r>
      <w:r w:rsidR="00570A7D">
        <w:rPr>
          <w:rFonts w:cs="Arial"/>
        </w:rPr>
        <w:t xml:space="preserve"> actors took </w:t>
      </w:r>
      <w:r w:rsidR="004264D8">
        <w:rPr>
          <w:rFonts w:cs="Arial"/>
        </w:rPr>
        <w:t xml:space="preserve">part. </w:t>
      </w:r>
      <w:r w:rsidR="0083417D">
        <w:rPr>
          <w:rFonts w:cs="Arial"/>
        </w:rPr>
        <w:t>Following on from</w:t>
      </w:r>
      <w:r w:rsidR="00422693">
        <w:rPr>
          <w:rFonts w:cs="Arial"/>
        </w:rPr>
        <w:t xml:space="preserve"> this</w:t>
      </w:r>
      <w:r w:rsidR="0083417D">
        <w:rPr>
          <w:rFonts w:cs="Arial"/>
        </w:rPr>
        <w:t>,</w:t>
      </w:r>
      <w:r w:rsidR="00422693">
        <w:rPr>
          <w:rFonts w:cs="Arial"/>
        </w:rPr>
        <w:t xml:space="preserve"> </w:t>
      </w:r>
      <w:r w:rsidR="004264D8">
        <w:rPr>
          <w:rFonts w:cs="Arial"/>
        </w:rPr>
        <w:t>BEREC</w:t>
      </w:r>
      <w:r w:rsidR="00537086" w:rsidRPr="001A6721">
        <w:rPr>
          <w:rFonts w:cs="Arial"/>
        </w:rPr>
        <w:t xml:space="preserve"> </w:t>
      </w:r>
      <w:r w:rsidRPr="001A6721">
        <w:rPr>
          <w:rFonts w:cs="Arial"/>
        </w:rPr>
        <w:t xml:space="preserve">will prepare a report to be published in mid-2019. </w:t>
      </w:r>
    </w:p>
    <w:p w14:paraId="48779D52" w14:textId="54081F6B" w:rsidR="00052F26" w:rsidRPr="001A6721" w:rsidRDefault="00052F26" w:rsidP="00052F26">
      <w:pPr>
        <w:spacing w:after="200"/>
      </w:pPr>
      <w:r w:rsidRPr="001A6721">
        <w:rPr>
          <w:rFonts w:cs="Arial"/>
        </w:rPr>
        <w:t xml:space="preserve">As part of the preparatory tasks, BEREC </w:t>
      </w:r>
      <w:r w:rsidR="00570A7D">
        <w:rPr>
          <w:rFonts w:cs="Arial"/>
        </w:rPr>
        <w:t xml:space="preserve">has prepared </w:t>
      </w:r>
      <w:r w:rsidRPr="001A6721">
        <w:rPr>
          <w:rFonts w:cs="Arial"/>
        </w:rPr>
        <w:t xml:space="preserve">this </w:t>
      </w:r>
      <w:r w:rsidR="003B1AA9">
        <w:rPr>
          <w:rFonts w:cs="Arial"/>
        </w:rPr>
        <w:t>call for input</w:t>
      </w:r>
      <w:r w:rsidRPr="001A6721">
        <w:rPr>
          <w:rFonts w:cs="Arial"/>
        </w:rPr>
        <w:t xml:space="preserve"> </w:t>
      </w:r>
      <w:r w:rsidR="0073744B">
        <w:rPr>
          <w:rFonts w:cs="Arial"/>
        </w:rPr>
        <w:t xml:space="preserve">with the aim of </w:t>
      </w:r>
      <w:r w:rsidR="0073744B">
        <w:t>getting</w:t>
      </w:r>
      <w:r w:rsidRPr="001A6721">
        <w:t xml:space="preserve"> insights from all type</w:t>
      </w:r>
      <w:r w:rsidR="0083417D">
        <w:t>s</w:t>
      </w:r>
      <w:r w:rsidRPr="001A6721">
        <w:t xml:space="preserve"> of actors (consumers, companies in the telecommunication</w:t>
      </w:r>
      <w:r w:rsidR="0083417D">
        <w:t>s</w:t>
      </w:r>
      <w:r w:rsidRPr="001A6721">
        <w:t xml:space="preserve"> sector, digital companies, other companies, institutions) on issues to be taken into account by NRAs in the context of the data economy, as well as ideas on where </w:t>
      </w:r>
      <w:r w:rsidR="0073744B">
        <w:t xml:space="preserve">the </w:t>
      </w:r>
      <w:r w:rsidRPr="001A6721">
        <w:t xml:space="preserve">experience </w:t>
      </w:r>
      <w:r w:rsidR="0073744B">
        <w:t xml:space="preserve">of NRAs </w:t>
      </w:r>
      <w:r w:rsidRPr="001A6721">
        <w:t xml:space="preserve">can be </w:t>
      </w:r>
      <w:r w:rsidR="0073744B">
        <w:t>used</w:t>
      </w:r>
      <w:r w:rsidRPr="001A6721">
        <w:t xml:space="preserve">, in collaboration with other regulatory bodies, to encourage the development of the data economy. Specifically, BEREC is interested in the following </w:t>
      </w:r>
      <w:r w:rsidR="00546D2E">
        <w:t>issue</w:t>
      </w:r>
      <w:r w:rsidRPr="001A6721">
        <w:t xml:space="preserve">s that are addressed in the different sections of the public consultation: </w:t>
      </w:r>
    </w:p>
    <w:p w14:paraId="2FDB1F84" w14:textId="08ED8D45" w:rsidR="00052F26" w:rsidRPr="001A6721" w:rsidRDefault="00052F26" w:rsidP="00565DDC">
      <w:pPr>
        <w:pStyle w:val="ListParagraph"/>
        <w:numPr>
          <w:ilvl w:val="0"/>
          <w:numId w:val="16"/>
        </w:numPr>
        <w:ind w:left="360"/>
        <w:rPr>
          <w:rFonts w:cs="Arial"/>
        </w:rPr>
      </w:pPr>
      <w:r w:rsidRPr="001A6721">
        <w:rPr>
          <w:rFonts w:cs="Arial"/>
          <w:b/>
        </w:rPr>
        <w:t xml:space="preserve">General issues </w:t>
      </w:r>
      <w:r w:rsidR="00E844F0">
        <w:rPr>
          <w:rFonts w:cs="Arial"/>
          <w:b/>
        </w:rPr>
        <w:t>regarding</w:t>
      </w:r>
      <w:r w:rsidRPr="001A6721">
        <w:rPr>
          <w:rFonts w:cs="Arial"/>
          <w:b/>
        </w:rPr>
        <w:t xml:space="preserve"> the data economy to be taken into account by BEREC</w:t>
      </w:r>
      <w:r w:rsidRPr="001A6721">
        <w:rPr>
          <w:rFonts w:cs="Arial"/>
        </w:rPr>
        <w:t xml:space="preserve">. This comprises issues such as </w:t>
      </w:r>
      <w:r w:rsidR="00546D2E">
        <w:rPr>
          <w:rFonts w:cs="Arial"/>
        </w:rPr>
        <w:t>the</w:t>
      </w:r>
      <w:r w:rsidRPr="001A6721">
        <w:rPr>
          <w:rFonts w:cs="Arial"/>
        </w:rPr>
        <w:t xml:space="preserve"> definition of </w:t>
      </w:r>
      <w:r w:rsidR="00B24F52">
        <w:rPr>
          <w:rFonts w:cs="Arial"/>
        </w:rPr>
        <w:t xml:space="preserve">the </w:t>
      </w:r>
      <w:r w:rsidRPr="001A6721">
        <w:rPr>
          <w:rFonts w:cs="Arial"/>
        </w:rPr>
        <w:t xml:space="preserve">data economy, </w:t>
      </w:r>
      <w:r w:rsidR="00546D2E">
        <w:rPr>
          <w:rFonts w:cs="Arial"/>
        </w:rPr>
        <w:t xml:space="preserve">a </w:t>
      </w:r>
      <w:r w:rsidRPr="001A6721">
        <w:rPr>
          <w:rFonts w:cs="Arial"/>
        </w:rPr>
        <w:t xml:space="preserve">taxonomy for the data </w:t>
      </w:r>
      <w:r w:rsidR="00546D2E">
        <w:rPr>
          <w:rFonts w:cs="Arial"/>
        </w:rPr>
        <w:t xml:space="preserve">that is </w:t>
      </w:r>
      <w:r w:rsidRPr="001A6721">
        <w:rPr>
          <w:rFonts w:cs="Arial"/>
        </w:rPr>
        <w:t xml:space="preserve">used and its general economic properties, </w:t>
      </w:r>
      <w:r w:rsidR="00FD1759">
        <w:rPr>
          <w:rFonts w:cs="Arial"/>
        </w:rPr>
        <w:t>as well as</w:t>
      </w:r>
      <w:r w:rsidRPr="001A6721">
        <w:rPr>
          <w:rFonts w:cs="Arial"/>
        </w:rPr>
        <w:t xml:space="preserve"> identifying bottlenecks for the development of </w:t>
      </w:r>
      <w:r w:rsidR="00B24F52">
        <w:rPr>
          <w:rFonts w:cs="Arial"/>
        </w:rPr>
        <w:t xml:space="preserve">the </w:t>
      </w:r>
      <w:r w:rsidRPr="001A6721">
        <w:rPr>
          <w:rFonts w:cs="Arial"/>
        </w:rPr>
        <w:t xml:space="preserve">data economy. </w:t>
      </w:r>
    </w:p>
    <w:p w14:paraId="0454E4CC" w14:textId="77777777" w:rsidR="00052F26" w:rsidRPr="001A6721" w:rsidRDefault="00052F26" w:rsidP="00565DDC">
      <w:pPr>
        <w:pStyle w:val="ListParagraph"/>
        <w:ind w:left="360"/>
        <w:rPr>
          <w:rFonts w:cs="Arial"/>
        </w:rPr>
      </w:pPr>
    </w:p>
    <w:p w14:paraId="47DA116B" w14:textId="16DF91EB" w:rsidR="00052F26" w:rsidRPr="001A6721" w:rsidRDefault="00052F26" w:rsidP="00565DDC">
      <w:pPr>
        <w:pStyle w:val="ListParagraph"/>
        <w:numPr>
          <w:ilvl w:val="0"/>
          <w:numId w:val="16"/>
        </w:numPr>
        <w:ind w:left="360"/>
        <w:rPr>
          <w:rFonts w:cs="Arial"/>
        </w:rPr>
      </w:pPr>
      <w:r w:rsidRPr="001A6721">
        <w:rPr>
          <w:rFonts w:cs="Arial"/>
          <w:b/>
        </w:rPr>
        <w:t>Electronic Communication</w:t>
      </w:r>
      <w:r w:rsidR="00A8437A">
        <w:rPr>
          <w:rFonts w:cs="Arial"/>
          <w:b/>
        </w:rPr>
        <w:t>s</w:t>
      </w:r>
      <w:r w:rsidRPr="001A6721">
        <w:rPr>
          <w:rFonts w:cs="Arial"/>
          <w:b/>
        </w:rPr>
        <w:t xml:space="preserve"> </w:t>
      </w:r>
      <w:r w:rsidR="00C72F78" w:rsidRPr="001A6721">
        <w:rPr>
          <w:rFonts w:cs="Arial"/>
          <w:b/>
        </w:rPr>
        <w:t>Networks</w:t>
      </w:r>
      <w:r w:rsidR="00F72DCA">
        <w:rPr>
          <w:rFonts w:cs="Arial"/>
          <w:b/>
        </w:rPr>
        <w:t xml:space="preserve"> (ECNs)</w:t>
      </w:r>
      <w:r w:rsidR="00C72F78" w:rsidRPr="001A6721">
        <w:rPr>
          <w:rFonts w:cs="Arial"/>
          <w:b/>
        </w:rPr>
        <w:t xml:space="preserve"> and </w:t>
      </w:r>
      <w:r w:rsidRPr="001A6721">
        <w:rPr>
          <w:rFonts w:cs="Arial"/>
          <w:b/>
        </w:rPr>
        <w:t>Services</w:t>
      </w:r>
      <w:r w:rsidR="00F72DCA">
        <w:rPr>
          <w:rFonts w:cs="Arial"/>
          <w:b/>
        </w:rPr>
        <w:t xml:space="preserve"> (ECSs)</w:t>
      </w:r>
      <w:r w:rsidRPr="001A6721">
        <w:rPr>
          <w:rFonts w:cs="Arial"/>
          <w:b/>
        </w:rPr>
        <w:t xml:space="preserve"> as enablers for the data economy.</w:t>
      </w:r>
      <w:r w:rsidRPr="001A6721">
        <w:rPr>
          <w:rFonts w:cs="Arial"/>
        </w:rPr>
        <w:t xml:space="preserve"> </w:t>
      </w:r>
      <w:r w:rsidR="00712248" w:rsidRPr="001A6721">
        <w:rPr>
          <w:rFonts w:cs="Arial"/>
        </w:rPr>
        <w:t>T</w:t>
      </w:r>
      <w:r w:rsidRPr="001A6721">
        <w:rPr>
          <w:rFonts w:cs="Arial"/>
        </w:rPr>
        <w:t>elecommunication</w:t>
      </w:r>
      <w:r w:rsidR="009222FB">
        <w:rPr>
          <w:rFonts w:cs="Arial"/>
        </w:rPr>
        <w:t>s</w:t>
      </w:r>
      <w:r w:rsidRPr="001A6721">
        <w:rPr>
          <w:rFonts w:cs="Arial"/>
        </w:rPr>
        <w:t xml:space="preserve"> networks are the “</w:t>
      </w:r>
      <w:r w:rsidR="005E7B39">
        <w:rPr>
          <w:rFonts w:cs="Arial"/>
        </w:rPr>
        <w:t>base structure</w:t>
      </w:r>
      <w:r w:rsidR="005E7B39" w:rsidRPr="001A6721">
        <w:rPr>
          <w:rFonts w:cs="Arial"/>
        </w:rPr>
        <w:t xml:space="preserve">” </w:t>
      </w:r>
      <w:r w:rsidR="005E7B39">
        <w:rPr>
          <w:rFonts w:cs="Arial"/>
        </w:rPr>
        <w:t xml:space="preserve">which enables </w:t>
      </w:r>
      <w:r w:rsidRPr="001A6721">
        <w:rPr>
          <w:rFonts w:cs="Arial"/>
        </w:rPr>
        <w:t>data</w:t>
      </w:r>
      <w:r w:rsidR="009222FB">
        <w:rPr>
          <w:rFonts w:cs="Arial"/>
        </w:rPr>
        <w:t xml:space="preserve"> </w:t>
      </w:r>
      <w:r w:rsidRPr="001A6721">
        <w:rPr>
          <w:rFonts w:cs="Arial"/>
        </w:rPr>
        <w:t>flows and</w:t>
      </w:r>
      <w:r w:rsidR="009222FB">
        <w:rPr>
          <w:rFonts w:cs="Arial"/>
        </w:rPr>
        <w:t>,</w:t>
      </w:r>
      <w:r w:rsidRPr="001A6721">
        <w:rPr>
          <w:rFonts w:cs="Arial"/>
        </w:rPr>
        <w:t xml:space="preserve"> as such</w:t>
      </w:r>
      <w:r w:rsidR="009222FB">
        <w:rPr>
          <w:rFonts w:cs="Arial"/>
        </w:rPr>
        <w:t>,</w:t>
      </w:r>
      <w:r w:rsidRPr="001A6721">
        <w:rPr>
          <w:rFonts w:cs="Arial"/>
        </w:rPr>
        <w:t xml:space="preserve"> this infrastructure is key to facilitate the transition towards a data-driven economy in Europe. BEREC is interested in</w:t>
      </w:r>
      <w:r w:rsidR="009222FB">
        <w:rPr>
          <w:rFonts w:cs="Arial"/>
        </w:rPr>
        <w:t xml:space="preserve"> the</w:t>
      </w:r>
      <w:r w:rsidRPr="001A6721">
        <w:rPr>
          <w:rFonts w:cs="Arial"/>
        </w:rPr>
        <w:t xml:space="preserve"> characteristics and future evolution of ECSs</w:t>
      </w:r>
      <w:r w:rsidR="00A8437A">
        <w:rPr>
          <w:rFonts w:cs="Arial"/>
        </w:rPr>
        <w:t>,</w:t>
      </w:r>
      <w:r w:rsidRPr="001A6721">
        <w:rPr>
          <w:rFonts w:cs="Arial"/>
        </w:rPr>
        <w:t xml:space="preserve"> </w:t>
      </w:r>
      <w:r w:rsidR="005E7B39">
        <w:rPr>
          <w:rFonts w:cs="Arial"/>
        </w:rPr>
        <w:t xml:space="preserve">as provided </w:t>
      </w:r>
      <w:r w:rsidR="009222FB">
        <w:rPr>
          <w:rFonts w:cs="Arial"/>
        </w:rPr>
        <w:t xml:space="preserve">for </w:t>
      </w:r>
      <w:r w:rsidR="005E7B39">
        <w:rPr>
          <w:rFonts w:cs="Arial"/>
        </w:rPr>
        <w:t>in the monitoring and review obligation stemming from article 114a of the draft EECC</w:t>
      </w:r>
      <w:r w:rsidR="009222FB">
        <w:rPr>
          <w:rFonts w:cs="Arial"/>
        </w:rPr>
        <w:t>,</w:t>
      </w:r>
      <w:r w:rsidR="005E7B39">
        <w:rPr>
          <w:rFonts w:cs="Arial"/>
        </w:rPr>
        <w:t xml:space="preserve"> but also</w:t>
      </w:r>
      <w:r w:rsidR="008D59F9">
        <w:rPr>
          <w:rFonts w:cs="Arial"/>
        </w:rPr>
        <w:t xml:space="preserve"> </w:t>
      </w:r>
      <w:r w:rsidR="005E7B39">
        <w:rPr>
          <w:rFonts w:cs="Arial"/>
        </w:rPr>
        <w:t xml:space="preserve">in order </w:t>
      </w:r>
      <w:r w:rsidRPr="001A6721">
        <w:rPr>
          <w:rFonts w:cs="Arial"/>
        </w:rPr>
        <w:t xml:space="preserve">to ensure that </w:t>
      </w:r>
      <w:r w:rsidR="00DA7C79">
        <w:t>consumers</w:t>
      </w:r>
      <w:r w:rsidRPr="001A6721">
        <w:rPr>
          <w:rFonts w:cs="Arial"/>
        </w:rPr>
        <w:t xml:space="preserve">, companies and institutions benefit from the opportunities associated </w:t>
      </w:r>
      <w:r w:rsidR="009222FB">
        <w:rPr>
          <w:rFonts w:cs="Arial"/>
        </w:rPr>
        <w:t>with</w:t>
      </w:r>
      <w:r w:rsidRPr="001A6721">
        <w:rPr>
          <w:rFonts w:cs="Arial"/>
        </w:rPr>
        <w:t xml:space="preserve"> the data economy. </w:t>
      </w:r>
    </w:p>
    <w:p w14:paraId="13DB0F43" w14:textId="77777777" w:rsidR="00052F26" w:rsidRPr="001A6721" w:rsidRDefault="00052F26" w:rsidP="00565DDC">
      <w:pPr>
        <w:pStyle w:val="ListParagraph"/>
        <w:ind w:left="240"/>
        <w:rPr>
          <w:rFonts w:cs="Arial"/>
        </w:rPr>
      </w:pPr>
    </w:p>
    <w:p w14:paraId="55E54B90" w14:textId="71E44808" w:rsidR="00052F26" w:rsidRPr="001A6721" w:rsidRDefault="00052F26" w:rsidP="00F62122">
      <w:pPr>
        <w:pStyle w:val="ListParagraph"/>
        <w:numPr>
          <w:ilvl w:val="0"/>
          <w:numId w:val="16"/>
        </w:numPr>
        <w:ind w:left="357" w:hanging="357"/>
        <w:rPr>
          <w:rFonts w:cs="Arial"/>
        </w:rPr>
      </w:pPr>
      <w:r w:rsidRPr="001A6721">
        <w:rPr>
          <w:rFonts w:cs="Arial"/>
          <w:b/>
        </w:rPr>
        <w:t xml:space="preserve">Impact of the data economy </w:t>
      </w:r>
      <w:r w:rsidR="00D14BFE">
        <w:rPr>
          <w:rFonts w:cs="Arial"/>
          <w:b/>
        </w:rPr>
        <w:t>on</w:t>
      </w:r>
      <w:r w:rsidRPr="001A6721">
        <w:rPr>
          <w:rFonts w:cs="Arial"/>
          <w:b/>
        </w:rPr>
        <w:t xml:space="preserve"> competition </w:t>
      </w:r>
      <w:r w:rsidR="00A8437A">
        <w:rPr>
          <w:rFonts w:cs="Arial"/>
          <w:b/>
        </w:rPr>
        <w:t>in</w:t>
      </w:r>
      <w:r w:rsidRPr="001A6721">
        <w:rPr>
          <w:rFonts w:cs="Arial"/>
          <w:b/>
        </w:rPr>
        <w:t xml:space="preserve"> ECS markets.</w:t>
      </w:r>
      <w:r w:rsidRPr="001A6721">
        <w:rPr>
          <w:rFonts w:cs="Arial"/>
        </w:rPr>
        <w:t xml:space="preserve"> </w:t>
      </w:r>
      <w:r w:rsidR="00570A7D">
        <w:rPr>
          <w:rFonts w:cs="Arial"/>
        </w:rPr>
        <w:t>L</w:t>
      </w:r>
      <w:r w:rsidRPr="001A6721">
        <w:rPr>
          <w:rFonts w:cs="Arial"/>
        </w:rPr>
        <w:t>ike most sector</w:t>
      </w:r>
      <w:r w:rsidR="00537086" w:rsidRPr="00615063">
        <w:rPr>
          <w:rFonts w:cs="Arial"/>
        </w:rPr>
        <w:t>s</w:t>
      </w:r>
      <w:r w:rsidRPr="001A6721">
        <w:rPr>
          <w:rFonts w:cs="Arial"/>
        </w:rPr>
        <w:t xml:space="preserve"> of the economy, the telecommunication</w:t>
      </w:r>
      <w:r w:rsidR="00A8437A">
        <w:rPr>
          <w:rFonts w:cs="Arial"/>
        </w:rPr>
        <w:t>s</w:t>
      </w:r>
      <w:r w:rsidRPr="001A6721">
        <w:rPr>
          <w:rFonts w:cs="Arial"/>
        </w:rPr>
        <w:t xml:space="preserve"> sector is </w:t>
      </w:r>
      <w:r w:rsidR="007A2EA0">
        <w:rPr>
          <w:rFonts w:cs="Arial"/>
        </w:rPr>
        <w:t>affected</w:t>
      </w:r>
      <w:r w:rsidR="007A2EA0" w:rsidRPr="00615063">
        <w:rPr>
          <w:rFonts w:cs="Arial"/>
        </w:rPr>
        <w:t xml:space="preserve"> </w:t>
      </w:r>
      <w:r w:rsidR="007A2EA0">
        <w:rPr>
          <w:rFonts w:cs="Arial"/>
        </w:rPr>
        <w:t>by</w:t>
      </w:r>
      <w:r w:rsidRPr="001A6721">
        <w:rPr>
          <w:rFonts w:cs="Arial"/>
        </w:rPr>
        <w:t xml:space="preserve"> the data economy, and the use of data could be </w:t>
      </w:r>
      <w:r w:rsidR="00DD4949">
        <w:rPr>
          <w:rFonts w:cs="Arial"/>
        </w:rPr>
        <w:t>an important</w:t>
      </w:r>
      <w:r w:rsidR="005E7B39">
        <w:rPr>
          <w:rFonts w:cs="Arial"/>
        </w:rPr>
        <w:t xml:space="preserve"> factor </w:t>
      </w:r>
      <w:r w:rsidR="00A8437A">
        <w:rPr>
          <w:rFonts w:cs="Arial"/>
        </w:rPr>
        <w:t>affecting</w:t>
      </w:r>
      <w:r w:rsidR="007A2EA0">
        <w:rPr>
          <w:rFonts w:cs="Arial"/>
        </w:rPr>
        <w:t xml:space="preserve"> the </w:t>
      </w:r>
      <w:r w:rsidRPr="001A6721">
        <w:rPr>
          <w:rFonts w:cs="Arial"/>
        </w:rPr>
        <w:t>dynamics</w:t>
      </w:r>
      <w:r w:rsidR="00A8437A">
        <w:rPr>
          <w:rFonts w:cs="Arial"/>
        </w:rPr>
        <w:t xml:space="preserve"> of competition</w:t>
      </w:r>
      <w:r w:rsidRPr="001A6721">
        <w:rPr>
          <w:rFonts w:cs="Arial"/>
        </w:rPr>
        <w:t xml:space="preserve"> </w:t>
      </w:r>
      <w:r w:rsidR="00A8437A">
        <w:rPr>
          <w:rFonts w:cs="Arial"/>
        </w:rPr>
        <w:t>in</w:t>
      </w:r>
      <w:r w:rsidRPr="001A6721">
        <w:rPr>
          <w:rFonts w:cs="Arial"/>
        </w:rPr>
        <w:t xml:space="preserve"> ECS markets.</w:t>
      </w:r>
      <w:r w:rsidR="00F61C71" w:rsidRPr="001A6721">
        <w:rPr>
          <w:rFonts w:cs="Arial"/>
        </w:rPr>
        <w:t xml:space="preserve"> Furthermore, the new </w:t>
      </w:r>
      <w:r w:rsidR="00537086" w:rsidRPr="00615063">
        <w:t>EECC</w:t>
      </w:r>
      <w:r w:rsidR="00F61C71" w:rsidRPr="001A6721">
        <w:rPr>
          <w:rFonts w:cs="Arial"/>
        </w:rPr>
        <w:t xml:space="preserve"> provides a wider definition of ECS that encompass</w:t>
      </w:r>
      <w:r w:rsidR="00615063" w:rsidRPr="00615063">
        <w:rPr>
          <w:rFonts w:cs="Arial"/>
        </w:rPr>
        <w:t>es</w:t>
      </w:r>
      <w:r w:rsidR="00F61C71" w:rsidRPr="001A6721">
        <w:rPr>
          <w:rFonts w:cs="Arial"/>
        </w:rPr>
        <w:t xml:space="preserve"> </w:t>
      </w:r>
      <w:r w:rsidR="00615063" w:rsidRPr="00D921EE">
        <w:rPr>
          <w:rFonts w:cs="Arial"/>
        </w:rPr>
        <w:t>OTT</w:t>
      </w:r>
      <w:r w:rsidR="00985D2F" w:rsidRPr="00D921EE">
        <w:rPr>
          <w:rFonts w:cs="Arial"/>
        </w:rPr>
        <w:t>-</w:t>
      </w:r>
      <w:r w:rsidR="00E35710" w:rsidRPr="00D921EE">
        <w:t xml:space="preserve">0 and </w:t>
      </w:r>
      <w:r w:rsidR="00A679E9">
        <w:t>OTT-</w:t>
      </w:r>
      <w:r w:rsidR="00615063" w:rsidRPr="00D921EE">
        <w:t>1</w:t>
      </w:r>
      <w:r w:rsidR="00E35710" w:rsidRPr="00D921EE">
        <w:rPr>
          <w:rStyle w:val="FootnoteReference"/>
        </w:rPr>
        <w:footnoteReference w:id="2"/>
      </w:r>
      <w:r w:rsidR="00751E65" w:rsidRPr="001A6721">
        <w:rPr>
          <w:rFonts w:cs="Arial"/>
        </w:rPr>
        <w:t xml:space="preserve">. This broader scope includes actors who are </w:t>
      </w:r>
      <w:r w:rsidR="00537086" w:rsidRPr="00615063">
        <w:rPr>
          <w:rFonts w:cs="Arial"/>
        </w:rPr>
        <w:t>in principle even more</w:t>
      </w:r>
      <w:r w:rsidR="00751E65" w:rsidRPr="001A6721">
        <w:rPr>
          <w:rFonts w:cs="Arial"/>
        </w:rPr>
        <w:t xml:space="preserve"> </w:t>
      </w:r>
      <w:r w:rsidR="00AF7793">
        <w:rPr>
          <w:rFonts w:cs="Arial"/>
        </w:rPr>
        <w:t>involved in</w:t>
      </w:r>
      <w:r w:rsidR="00751E65" w:rsidRPr="001A6721">
        <w:rPr>
          <w:rFonts w:cs="Arial"/>
        </w:rPr>
        <w:t xml:space="preserve"> the data economy</w:t>
      </w:r>
      <w:r w:rsidR="002554D7">
        <w:rPr>
          <w:rFonts w:cs="Arial"/>
        </w:rPr>
        <w:t>:</w:t>
      </w:r>
      <w:r w:rsidR="005B6858">
        <w:rPr>
          <w:rFonts w:cs="Arial"/>
        </w:rPr>
        <w:t xml:space="preserve"> for example </w:t>
      </w:r>
      <w:r w:rsidR="00E844F0">
        <w:rPr>
          <w:rFonts w:cs="Arial"/>
        </w:rPr>
        <w:t xml:space="preserve">the business models of </w:t>
      </w:r>
      <w:r w:rsidR="005B6858">
        <w:rPr>
          <w:rFonts w:cs="Arial"/>
        </w:rPr>
        <w:t>OTT-</w:t>
      </w:r>
      <w:r w:rsidR="002554D7">
        <w:rPr>
          <w:rFonts w:cs="Arial"/>
        </w:rPr>
        <w:t xml:space="preserve">0 and </w:t>
      </w:r>
      <w:r w:rsidR="00E844F0">
        <w:rPr>
          <w:rFonts w:cs="Arial"/>
        </w:rPr>
        <w:t>OTT-</w:t>
      </w:r>
      <w:r w:rsidR="005B6858">
        <w:rPr>
          <w:rFonts w:cs="Arial"/>
        </w:rPr>
        <w:t xml:space="preserve">1 </w:t>
      </w:r>
      <w:r w:rsidR="00E844F0">
        <w:rPr>
          <w:rFonts w:cs="Arial"/>
        </w:rPr>
        <w:t>service providers</w:t>
      </w:r>
      <w:r w:rsidR="005B6858">
        <w:rPr>
          <w:rFonts w:cs="Arial"/>
        </w:rPr>
        <w:t xml:space="preserve"> often </w:t>
      </w:r>
      <w:r w:rsidR="00E844F0">
        <w:rPr>
          <w:rFonts w:cs="Arial"/>
        </w:rPr>
        <w:t>involves</w:t>
      </w:r>
      <w:r w:rsidR="005E7B39" w:rsidRPr="005E7B39">
        <w:rPr>
          <w:rFonts w:cs="Arial"/>
        </w:rPr>
        <w:t xml:space="preserve"> </w:t>
      </w:r>
      <w:r w:rsidR="005E7B39">
        <w:rPr>
          <w:rFonts w:cs="Arial"/>
        </w:rPr>
        <w:t>commercialis</w:t>
      </w:r>
      <w:r w:rsidR="00E844F0">
        <w:rPr>
          <w:rFonts w:cs="Arial"/>
        </w:rPr>
        <w:t>ing</w:t>
      </w:r>
      <w:r w:rsidR="005E7B39">
        <w:rPr>
          <w:rFonts w:cs="Arial"/>
        </w:rPr>
        <w:t xml:space="preserve"> </w:t>
      </w:r>
      <w:r w:rsidR="005B6858">
        <w:rPr>
          <w:rFonts w:cs="Arial"/>
        </w:rPr>
        <w:t xml:space="preserve">data </w:t>
      </w:r>
      <w:r w:rsidR="005E7B39">
        <w:rPr>
          <w:rFonts w:cs="Arial"/>
        </w:rPr>
        <w:t xml:space="preserve">instead of billing </w:t>
      </w:r>
      <w:r w:rsidR="00E844F0">
        <w:rPr>
          <w:rFonts w:cs="Arial"/>
        </w:rPr>
        <w:t xml:space="preserve">users for </w:t>
      </w:r>
      <w:r w:rsidR="005E7B39">
        <w:rPr>
          <w:rFonts w:cs="Arial"/>
        </w:rPr>
        <w:t>their services</w:t>
      </w:r>
      <w:r w:rsidR="00751E65" w:rsidRPr="001A6721">
        <w:rPr>
          <w:rFonts w:cs="Arial"/>
        </w:rPr>
        <w:t xml:space="preserve">. </w:t>
      </w:r>
      <w:r w:rsidRPr="001A6721">
        <w:rPr>
          <w:rFonts w:cs="Arial"/>
        </w:rPr>
        <w:t>BEREC is interested in getting stakeholders’ views on how the use of data in the provision of ECSs is changing competition</w:t>
      </w:r>
      <w:r w:rsidR="003D44A0">
        <w:rPr>
          <w:rFonts w:cs="Arial"/>
        </w:rPr>
        <w:t xml:space="preserve"> in the communications sector</w:t>
      </w:r>
      <w:r w:rsidRPr="001A6721">
        <w:rPr>
          <w:rFonts w:cs="Arial"/>
        </w:rPr>
        <w:t xml:space="preserve">. </w:t>
      </w:r>
      <w:r w:rsidR="00A36130">
        <w:rPr>
          <w:rFonts w:cs="Arial"/>
        </w:rPr>
        <w:t xml:space="preserve">Furthermore, </w:t>
      </w:r>
      <w:r w:rsidRPr="001A6721">
        <w:rPr>
          <w:rFonts w:cs="Arial"/>
        </w:rPr>
        <w:t xml:space="preserve">BEREC </w:t>
      </w:r>
      <w:r w:rsidR="00537086" w:rsidRPr="00615063">
        <w:rPr>
          <w:rFonts w:cs="Arial"/>
        </w:rPr>
        <w:t xml:space="preserve">would </w:t>
      </w:r>
      <w:r w:rsidR="005B6858" w:rsidRPr="001A6721">
        <w:rPr>
          <w:rFonts w:cs="Arial"/>
        </w:rPr>
        <w:t xml:space="preserve">also </w:t>
      </w:r>
      <w:r w:rsidR="00537086" w:rsidRPr="00615063">
        <w:rPr>
          <w:rFonts w:cs="Arial"/>
        </w:rPr>
        <w:t>like</w:t>
      </w:r>
      <w:r w:rsidRPr="001A6721">
        <w:rPr>
          <w:rFonts w:cs="Arial"/>
        </w:rPr>
        <w:t xml:space="preserve"> to </w:t>
      </w:r>
      <w:r w:rsidR="005E7B39">
        <w:rPr>
          <w:rFonts w:cs="Arial"/>
        </w:rPr>
        <w:t>get an overview of the issues</w:t>
      </w:r>
      <w:r w:rsidRPr="001A6721">
        <w:rPr>
          <w:rFonts w:cs="Arial"/>
        </w:rPr>
        <w:t xml:space="preserve"> to be taken into account when performing market analysis</w:t>
      </w:r>
      <w:r w:rsidR="005E7B39">
        <w:rPr>
          <w:rFonts w:cs="Arial"/>
        </w:rPr>
        <w:t xml:space="preserve"> </w:t>
      </w:r>
      <w:r w:rsidR="00265AF2">
        <w:rPr>
          <w:rFonts w:cs="Arial"/>
        </w:rPr>
        <w:t>on ECS markets that</w:t>
      </w:r>
      <w:r w:rsidR="005E7B39">
        <w:rPr>
          <w:rFonts w:cs="Arial"/>
        </w:rPr>
        <w:t xml:space="preserve"> are </w:t>
      </w:r>
      <w:r w:rsidR="005E7B39" w:rsidRPr="001A6721">
        <w:rPr>
          <w:rFonts w:cs="Arial"/>
        </w:rPr>
        <w:t xml:space="preserve">linked to the development of </w:t>
      </w:r>
      <w:r w:rsidR="00265AF2">
        <w:rPr>
          <w:rFonts w:cs="Arial"/>
        </w:rPr>
        <w:t xml:space="preserve">the </w:t>
      </w:r>
      <w:r w:rsidR="005E7B39" w:rsidRPr="001A6721">
        <w:rPr>
          <w:rFonts w:cs="Arial"/>
        </w:rPr>
        <w:t>data economy</w:t>
      </w:r>
      <w:r w:rsidRPr="001A6721">
        <w:rPr>
          <w:rFonts w:cs="Arial"/>
        </w:rPr>
        <w:t>.</w:t>
      </w:r>
    </w:p>
    <w:p w14:paraId="5890C56D" w14:textId="77777777" w:rsidR="00052F26" w:rsidRPr="001A6721" w:rsidRDefault="00052F26" w:rsidP="00565DDC">
      <w:pPr>
        <w:pStyle w:val="ListParagraph"/>
        <w:ind w:left="240"/>
        <w:rPr>
          <w:rFonts w:cs="Arial"/>
        </w:rPr>
      </w:pPr>
    </w:p>
    <w:p w14:paraId="44F2D8F0" w14:textId="0D88C3B8" w:rsidR="00052F26" w:rsidRPr="001A6721" w:rsidRDefault="00052F26" w:rsidP="00565DDC">
      <w:pPr>
        <w:pStyle w:val="ListParagraph"/>
        <w:numPr>
          <w:ilvl w:val="0"/>
          <w:numId w:val="16"/>
        </w:numPr>
        <w:ind w:left="360"/>
        <w:rPr>
          <w:rFonts w:cs="Arial"/>
        </w:rPr>
      </w:pPr>
      <w:r w:rsidRPr="001A6721">
        <w:rPr>
          <w:rFonts w:cs="Arial"/>
          <w:b/>
        </w:rPr>
        <w:lastRenderedPageBreak/>
        <w:t>The data economy in NRAs</w:t>
      </w:r>
      <w:r w:rsidR="00265AF2">
        <w:rPr>
          <w:rFonts w:cs="Arial"/>
          <w:b/>
        </w:rPr>
        <w:t>’</w:t>
      </w:r>
      <w:r w:rsidRPr="001A6721">
        <w:rPr>
          <w:rFonts w:cs="Arial"/>
          <w:b/>
        </w:rPr>
        <w:t xml:space="preserve"> regulatory activity.</w:t>
      </w:r>
      <w:r w:rsidRPr="001A6721">
        <w:rPr>
          <w:rFonts w:cs="Arial"/>
        </w:rPr>
        <w:t xml:space="preserve"> </w:t>
      </w:r>
      <w:r w:rsidR="007F4F48">
        <w:rPr>
          <w:rFonts w:cs="Arial"/>
        </w:rPr>
        <w:t>NRA</w:t>
      </w:r>
      <w:r w:rsidRPr="001A6721">
        <w:rPr>
          <w:rFonts w:cs="Arial"/>
        </w:rPr>
        <w:t>s can also benefit from</w:t>
      </w:r>
      <w:r w:rsidR="007F4F48">
        <w:rPr>
          <w:rFonts w:cs="Arial"/>
        </w:rPr>
        <w:t xml:space="preserve"> the</w:t>
      </w:r>
      <w:r w:rsidRPr="001A6721">
        <w:rPr>
          <w:rFonts w:cs="Arial"/>
        </w:rPr>
        <w:t xml:space="preserve"> tools developed in the context of </w:t>
      </w:r>
      <w:r w:rsidR="00B24F52">
        <w:rPr>
          <w:rFonts w:cs="Arial"/>
        </w:rPr>
        <w:t xml:space="preserve">the </w:t>
      </w:r>
      <w:r w:rsidRPr="001A6721">
        <w:rPr>
          <w:rFonts w:cs="Arial"/>
        </w:rPr>
        <w:t xml:space="preserve">data economy </w:t>
      </w:r>
      <w:r w:rsidR="007F4F48">
        <w:rPr>
          <w:rFonts w:cs="Arial"/>
        </w:rPr>
        <w:t xml:space="preserve">in order </w:t>
      </w:r>
      <w:r w:rsidRPr="001A6721">
        <w:rPr>
          <w:rFonts w:cs="Arial"/>
        </w:rPr>
        <w:t>to take well</w:t>
      </w:r>
      <w:r w:rsidR="007F4F48">
        <w:rPr>
          <w:rFonts w:cs="Arial"/>
        </w:rPr>
        <w:t>-</w:t>
      </w:r>
      <w:r w:rsidRPr="001A6721">
        <w:rPr>
          <w:rFonts w:cs="Arial"/>
        </w:rPr>
        <w:t xml:space="preserve">informed regulatory decisions </w:t>
      </w:r>
      <w:r w:rsidR="007F4F48">
        <w:rPr>
          <w:rFonts w:cs="Arial"/>
        </w:rPr>
        <w:t xml:space="preserve">and </w:t>
      </w:r>
      <w:r w:rsidRPr="001A6721">
        <w:rPr>
          <w:rFonts w:cs="Arial"/>
        </w:rPr>
        <w:t xml:space="preserve">they can also share part of their data with the public. BEREC is interested </w:t>
      </w:r>
      <w:r w:rsidR="007F4F48">
        <w:rPr>
          <w:rFonts w:cs="Arial"/>
        </w:rPr>
        <w:t>i</w:t>
      </w:r>
      <w:r w:rsidRPr="001A6721">
        <w:rPr>
          <w:rFonts w:cs="Arial"/>
        </w:rPr>
        <w:t xml:space="preserve">n proposals from stakeholders </w:t>
      </w:r>
      <w:r w:rsidR="002C1712">
        <w:rPr>
          <w:rFonts w:cs="Arial"/>
        </w:rPr>
        <w:t>that can be applied with</w:t>
      </w:r>
      <w:r w:rsidRPr="001A6721">
        <w:rPr>
          <w:rFonts w:cs="Arial"/>
        </w:rPr>
        <w:t>in the scope of its regulatory activity</w:t>
      </w:r>
      <w:r w:rsidR="002C1712">
        <w:rPr>
          <w:rFonts w:cs="Arial"/>
        </w:rPr>
        <w:t>, for instance relating to</w:t>
      </w:r>
      <w:r w:rsidRPr="001A6721">
        <w:rPr>
          <w:rFonts w:cs="Arial"/>
        </w:rPr>
        <w:t xml:space="preserve"> the sharing of data </w:t>
      </w:r>
      <w:r w:rsidR="002C1712">
        <w:rPr>
          <w:rFonts w:cs="Arial"/>
        </w:rPr>
        <w:t>and</w:t>
      </w:r>
      <w:r w:rsidRPr="001A6721">
        <w:rPr>
          <w:rFonts w:cs="Arial"/>
        </w:rPr>
        <w:t xml:space="preserve"> the application of </w:t>
      </w:r>
      <w:r w:rsidR="002C1712">
        <w:rPr>
          <w:rFonts w:cs="Arial"/>
        </w:rPr>
        <w:t xml:space="preserve">data </w:t>
      </w:r>
      <w:r w:rsidRPr="001A6721">
        <w:rPr>
          <w:rFonts w:cs="Arial"/>
        </w:rPr>
        <w:t xml:space="preserve">analytics </w:t>
      </w:r>
      <w:r w:rsidR="002C1712">
        <w:rPr>
          <w:rFonts w:cs="Arial"/>
        </w:rPr>
        <w:t xml:space="preserve">in order </w:t>
      </w:r>
      <w:r w:rsidRPr="001A6721">
        <w:rPr>
          <w:rFonts w:cs="Arial"/>
        </w:rPr>
        <w:t xml:space="preserve">to </w:t>
      </w:r>
      <w:r w:rsidR="002C1712">
        <w:rPr>
          <w:rFonts w:cs="Arial"/>
        </w:rPr>
        <w:t>enhance</w:t>
      </w:r>
      <w:r w:rsidRPr="001A6721">
        <w:rPr>
          <w:rFonts w:cs="Arial"/>
        </w:rPr>
        <w:t xml:space="preserve"> regulatory decisions and </w:t>
      </w:r>
      <w:r w:rsidR="002C1712">
        <w:rPr>
          <w:rFonts w:cs="Arial"/>
        </w:rPr>
        <w:t xml:space="preserve">to </w:t>
      </w:r>
      <w:r w:rsidRPr="001A6721">
        <w:rPr>
          <w:rFonts w:cs="Arial"/>
        </w:rPr>
        <w:t>help consumers, companies and other institutions to optimi</w:t>
      </w:r>
      <w:r w:rsidR="002C1712">
        <w:rPr>
          <w:rFonts w:cs="Arial"/>
        </w:rPr>
        <w:t>s</w:t>
      </w:r>
      <w:r w:rsidRPr="001A6721">
        <w:rPr>
          <w:rFonts w:cs="Arial"/>
        </w:rPr>
        <w:t xml:space="preserve">e their </w:t>
      </w:r>
      <w:r w:rsidRPr="000F1275">
        <w:rPr>
          <w:rFonts w:cs="Arial"/>
        </w:rPr>
        <w:t xml:space="preserve">decisions in a more informed context, in line to what is expected from institutions in the </w:t>
      </w:r>
      <w:r w:rsidR="005B6858" w:rsidRPr="000F1275">
        <w:rPr>
          <w:rFonts w:cs="Arial"/>
        </w:rPr>
        <w:t>21</w:t>
      </w:r>
      <w:r w:rsidRPr="00D921EE">
        <w:rPr>
          <w:vertAlign w:val="superscript"/>
        </w:rPr>
        <w:t>st</w:t>
      </w:r>
      <w:r w:rsidRPr="001A6721">
        <w:rPr>
          <w:rFonts w:cs="Arial"/>
        </w:rPr>
        <w:t xml:space="preserve"> century.</w:t>
      </w:r>
    </w:p>
    <w:p w14:paraId="33795012" w14:textId="77777777" w:rsidR="00052F26" w:rsidRPr="001A6721" w:rsidRDefault="00052F26" w:rsidP="00565DDC">
      <w:pPr>
        <w:pStyle w:val="ListParagraph"/>
        <w:ind w:left="240"/>
        <w:rPr>
          <w:rFonts w:cs="Arial"/>
        </w:rPr>
      </w:pPr>
    </w:p>
    <w:p w14:paraId="581A06AE" w14:textId="5215896C" w:rsidR="00945831" w:rsidRPr="00945831" w:rsidRDefault="00052F26" w:rsidP="00945831">
      <w:pPr>
        <w:pStyle w:val="ListParagraph"/>
        <w:numPr>
          <w:ilvl w:val="0"/>
          <w:numId w:val="16"/>
        </w:numPr>
        <w:ind w:left="360"/>
        <w:rPr>
          <w:rFonts w:cs="Arial"/>
        </w:rPr>
      </w:pPr>
      <w:r w:rsidRPr="001A6721">
        <w:rPr>
          <w:rFonts w:cs="Arial"/>
          <w:b/>
        </w:rPr>
        <w:t>NRAs</w:t>
      </w:r>
      <w:r w:rsidR="00265AF2">
        <w:rPr>
          <w:rFonts w:cs="Arial"/>
          <w:b/>
        </w:rPr>
        <w:t>’</w:t>
      </w:r>
      <w:r w:rsidRPr="001A6721">
        <w:rPr>
          <w:rFonts w:cs="Arial"/>
          <w:b/>
        </w:rPr>
        <w:t xml:space="preserve"> regulatory experience applied to the data economy.</w:t>
      </w:r>
      <w:r w:rsidRPr="001A6721">
        <w:rPr>
          <w:rFonts w:cs="Arial"/>
        </w:rPr>
        <w:t xml:space="preserve"> BEREC is also interested </w:t>
      </w:r>
      <w:r w:rsidR="003F4CC1">
        <w:rPr>
          <w:rFonts w:cs="Arial"/>
        </w:rPr>
        <w:t>i</w:t>
      </w:r>
      <w:r w:rsidRPr="001A6721">
        <w:rPr>
          <w:rFonts w:cs="Arial"/>
        </w:rPr>
        <w:t>n getting feedback in relation to potential collaboration with other regulatory bodies</w:t>
      </w:r>
      <w:r w:rsidR="003866CC">
        <w:rPr>
          <w:rFonts w:cs="Arial"/>
        </w:rPr>
        <w:t xml:space="preserve"> (e.g.</w:t>
      </w:r>
      <w:r w:rsidRPr="001A6721">
        <w:rPr>
          <w:rFonts w:cs="Arial"/>
        </w:rPr>
        <w:t xml:space="preserve"> data protection authorities</w:t>
      </w:r>
      <w:r w:rsidR="003866CC">
        <w:rPr>
          <w:rFonts w:cs="Arial"/>
        </w:rPr>
        <w:t>)</w:t>
      </w:r>
      <w:r w:rsidRPr="001A6721">
        <w:rPr>
          <w:rFonts w:cs="Arial"/>
        </w:rPr>
        <w:t xml:space="preserve"> that could be of help in the field of the data economy. </w:t>
      </w:r>
      <w:r w:rsidR="00945831">
        <w:rPr>
          <w:rFonts w:cs="Arial"/>
        </w:rPr>
        <w:t xml:space="preserve">In this </w:t>
      </w:r>
      <w:r w:rsidR="003F4CC1">
        <w:rPr>
          <w:rFonts w:cs="Arial"/>
        </w:rPr>
        <w:t>regard</w:t>
      </w:r>
      <w:r w:rsidR="00945831">
        <w:rPr>
          <w:rFonts w:cs="Arial"/>
        </w:rPr>
        <w:t xml:space="preserve">, </w:t>
      </w:r>
      <w:r w:rsidRPr="001A6721">
        <w:rPr>
          <w:rFonts w:cs="Arial"/>
        </w:rPr>
        <w:t xml:space="preserve">BEREC </w:t>
      </w:r>
      <w:r w:rsidR="00205BD2" w:rsidRPr="009009EE">
        <w:rPr>
          <w:rFonts w:cs="Arial"/>
        </w:rPr>
        <w:t>would like to know</w:t>
      </w:r>
      <w:r w:rsidRPr="009009EE">
        <w:rPr>
          <w:rFonts w:cs="Arial"/>
        </w:rPr>
        <w:t xml:space="preserve"> if </w:t>
      </w:r>
      <w:r w:rsidR="003866CC">
        <w:rPr>
          <w:rFonts w:cs="Arial"/>
        </w:rPr>
        <w:t xml:space="preserve">the </w:t>
      </w:r>
      <w:r w:rsidRPr="001A6721">
        <w:rPr>
          <w:rFonts w:cs="Arial"/>
        </w:rPr>
        <w:t xml:space="preserve">methodologies and experience developed by NRAs could be of use in the context of </w:t>
      </w:r>
      <w:r w:rsidR="00B24F52">
        <w:rPr>
          <w:rFonts w:cs="Arial"/>
        </w:rPr>
        <w:t xml:space="preserve">the </w:t>
      </w:r>
      <w:r w:rsidRPr="001A6721">
        <w:rPr>
          <w:rFonts w:cs="Arial"/>
        </w:rPr>
        <w:t>data economy</w:t>
      </w:r>
      <w:r w:rsidR="00537086" w:rsidRPr="00615063">
        <w:rPr>
          <w:rFonts w:cs="Arial"/>
        </w:rPr>
        <w:t xml:space="preserve">. </w:t>
      </w:r>
      <w:r w:rsidR="00946264">
        <w:rPr>
          <w:rFonts w:cs="Arial"/>
        </w:rPr>
        <w:t>In particular</w:t>
      </w:r>
      <w:r w:rsidR="00537086" w:rsidRPr="00615063">
        <w:rPr>
          <w:rFonts w:cs="Arial"/>
        </w:rPr>
        <w:t xml:space="preserve">, BEREC is interested </w:t>
      </w:r>
      <w:r w:rsidR="00387109">
        <w:rPr>
          <w:rFonts w:cs="Arial"/>
        </w:rPr>
        <w:t>in</w:t>
      </w:r>
      <w:r w:rsidR="003866CC">
        <w:rPr>
          <w:rFonts w:cs="Arial"/>
        </w:rPr>
        <w:t xml:space="preserve"> knowing whether</w:t>
      </w:r>
      <w:r w:rsidR="00AD31F7">
        <w:rPr>
          <w:rFonts w:cs="Arial"/>
        </w:rPr>
        <w:t xml:space="preserve"> its experience</w:t>
      </w:r>
      <w:r w:rsidR="003866CC">
        <w:rPr>
          <w:rFonts w:cs="Arial"/>
        </w:rPr>
        <w:t xml:space="preserve"> could be of help in the</w:t>
      </w:r>
      <w:r w:rsidR="003866CC" w:rsidRPr="00E63CB5">
        <w:rPr>
          <w:rFonts w:cs="Arial"/>
        </w:rPr>
        <w:t xml:space="preserve"> context of </w:t>
      </w:r>
      <w:r w:rsidR="007A2EA0">
        <w:rPr>
          <w:rFonts w:cs="Arial"/>
        </w:rPr>
        <w:t xml:space="preserve">the </w:t>
      </w:r>
      <w:r w:rsidR="003866CC" w:rsidRPr="00E63CB5">
        <w:rPr>
          <w:rFonts w:cs="Arial"/>
        </w:rPr>
        <w:t>data economy</w:t>
      </w:r>
      <w:r w:rsidR="00DA7C79" w:rsidRPr="00E63CB5">
        <w:rPr>
          <w:rFonts w:cs="Arial"/>
        </w:rPr>
        <w:t xml:space="preserve"> regarding</w:t>
      </w:r>
      <w:r w:rsidR="00537086" w:rsidRPr="00E63CB5">
        <w:rPr>
          <w:rFonts w:cs="Arial"/>
        </w:rPr>
        <w:t>:</w:t>
      </w:r>
      <w:r w:rsidR="00D37EC0">
        <w:rPr>
          <w:rFonts w:cs="Arial"/>
        </w:rPr>
        <w:t xml:space="preserve"> </w:t>
      </w:r>
    </w:p>
    <w:p w14:paraId="680CF017" w14:textId="1F45D51E" w:rsidR="00CC60A3" w:rsidRPr="00D37EC0" w:rsidRDefault="00945831" w:rsidP="00D921EE">
      <w:pPr>
        <w:pStyle w:val="ListParagraph"/>
        <w:numPr>
          <w:ilvl w:val="0"/>
          <w:numId w:val="59"/>
        </w:numPr>
        <w:rPr>
          <w:rFonts w:cs="Arial"/>
        </w:rPr>
      </w:pPr>
      <w:r>
        <w:rPr>
          <w:rFonts w:cs="Arial"/>
        </w:rPr>
        <w:t>M</w:t>
      </w:r>
      <w:r w:rsidR="00052F26" w:rsidRPr="00D37EC0">
        <w:rPr>
          <w:rFonts w:cs="Arial"/>
        </w:rPr>
        <w:t xml:space="preserve">onitoring </w:t>
      </w:r>
      <w:r w:rsidR="00946264">
        <w:rPr>
          <w:rFonts w:cs="Arial"/>
        </w:rPr>
        <w:t xml:space="preserve">the evolution </w:t>
      </w:r>
      <w:r w:rsidR="00052F26" w:rsidRPr="00D37EC0">
        <w:rPr>
          <w:rFonts w:cs="Arial"/>
        </w:rPr>
        <w:t>of markets</w:t>
      </w:r>
      <w:r w:rsidR="00CC60A3">
        <w:rPr>
          <w:rFonts w:cs="Arial"/>
        </w:rPr>
        <w:t>;</w:t>
      </w:r>
    </w:p>
    <w:p w14:paraId="536393CC" w14:textId="550DB46B" w:rsidR="00CC60A3" w:rsidRDefault="00945831" w:rsidP="00D921EE">
      <w:pPr>
        <w:pStyle w:val="ListParagraph"/>
        <w:numPr>
          <w:ilvl w:val="0"/>
          <w:numId w:val="59"/>
        </w:numPr>
      </w:pPr>
      <w:r>
        <w:rPr>
          <w:rFonts w:cs="Arial"/>
        </w:rPr>
        <w:t>A</w:t>
      </w:r>
      <w:r w:rsidR="00052F26" w:rsidRPr="00D37EC0">
        <w:rPr>
          <w:rFonts w:cs="Arial"/>
        </w:rPr>
        <w:t>ssessment of market power</w:t>
      </w:r>
      <w:r w:rsidR="00D37EC0">
        <w:rPr>
          <w:rFonts w:cs="Arial"/>
        </w:rPr>
        <w:t xml:space="preserve"> and </w:t>
      </w:r>
      <w:r w:rsidR="00696AEA" w:rsidRPr="00D37EC0">
        <w:t xml:space="preserve">the </w:t>
      </w:r>
      <w:r w:rsidR="001929F9">
        <w:t>potential</w:t>
      </w:r>
      <w:r w:rsidR="00696AEA" w:rsidRPr="00D37EC0">
        <w:t xml:space="preserve"> need for regulation</w:t>
      </w:r>
      <w:r w:rsidR="00CC60A3">
        <w:t>;</w:t>
      </w:r>
      <w:r w:rsidR="00052F26" w:rsidRPr="00D37EC0">
        <w:t xml:space="preserve"> </w:t>
      </w:r>
    </w:p>
    <w:p w14:paraId="2E29D31A" w14:textId="5694067D" w:rsidR="00CC60A3" w:rsidRPr="00D37EC0" w:rsidRDefault="00945831" w:rsidP="00D921EE">
      <w:pPr>
        <w:pStyle w:val="ListParagraph"/>
        <w:numPr>
          <w:ilvl w:val="0"/>
          <w:numId w:val="59"/>
        </w:numPr>
      </w:pPr>
      <w:r>
        <w:t>A</w:t>
      </w:r>
      <w:r w:rsidR="00696AEA" w:rsidRPr="00D37EC0">
        <w:t xml:space="preserve">pplication of </w:t>
      </w:r>
      <w:r w:rsidR="00052F26" w:rsidRPr="00D37EC0">
        <w:t xml:space="preserve">ex-ante </w:t>
      </w:r>
      <w:r w:rsidR="00387109" w:rsidRPr="00D37EC0">
        <w:t>regulation</w:t>
      </w:r>
      <w:r w:rsidR="00537086" w:rsidRPr="00D37EC0">
        <w:t xml:space="preserve"> (</w:t>
      </w:r>
      <w:r w:rsidR="00946264">
        <w:t>whether this is</w:t>
      </w:r>
      <w:r w:rsidR="00052F26" w:rsidRPr="00D37EC0">
        <w:t xml:space="preserve"> symmetrically applied to all actors or applied </w:t>
      </w:r>
      <w:r w:rsidR="00946264">
        <w:t xml:space="preserve">only </w:t>
      </w:r>
      <w:r w:rsidR="00052F26" w:rsidRPr="00D37EC0">
        <w:t>to the dominant player</w:t>
      </w:r>
      <w:r w:rsidR="00537086" w:rsidRPr="00D37EC0">
        <w:t>)</w:t>
      </w:r>
      <w:r w:rsidR="00CC60A3">
        <w:t>;</w:t>
      </w:r>
    </w:p>
    <w:p w14:paraId="159445B2" w14:textId="1069CB1E" w:rsidR="00CC60A3" w:rsidRPr="00D37EC0" w:rsidRDefault="00945831" w:rsidP="00D921EE">
      <w:pPr>
        <w:pStyle w:val="ListParagraph"/>
        <w:numPr>
          <w:ilvl w:val="0"/>
          <w:numId w:val="59"/>
        </w:numPr>
        <w:rPr>
          <w:rFonts w:cs="Arial"/>
        </w:rPr>
      </w:pPr>
      <w:r>
        <w:rPr>
          <w:rFonts w:cs="Arial"/>
        </w:rPr>
        <w:t>D</w:t>
      </w:r>
      <w:r w:rsidR="00052F26" w:rsidRPr="00D37EC0">
        <w:rPr>
          <w:rFonts w:cs="Arial"/>
        </w:rPr>
        <w:t xml:space="preserve">evelopment of portability schemes </w:t>
      </w:r>
      <w:r w:rsidR="00946264">
        <w:rPr>
          <w:rFonts w:cs="Arial"/>
        </w:rPr>
        <w:t xml:space="preserve">that </w:t>
      </w:r>
      <w:r w:rsidR="00052F26" w:rsidRPr="00D37EC0">
        <w:rPr>
          <w:rFonts w:cs="Arial"/>
        </w:rPr>
        <w:t xml:space="preserve">aim </w:t>
      </w:r>
      <w:r w:rsidR="00946264">
        <w:rPr>
          <w:rFonts w:cs="Arial"/>
        </w:rPr>
        <w:t>to</w:t>
      </w:r>
      <w:r w:rsidR="00052F26" w:rsidRPr="00D37EC0">
        <w:rPr>
          <w:rFonts w:cs="Arial"/>
        </w:rPr>
        <w:t xml:space="preserve"> reduc</w:t>
      </w:r>
      <w:r w:rsidR="00946264">
        <w:rPr>
          <w:rFonts w:cs="Arial"/>
        </w:rPr>
        <w:t>e</w:t>
      </w:r>
      <w:r w:rsidR="00052F26" w:rsidRPr="00D37EC0">
        <w:rPr>
          <w:rFonts w:cs="Arial"/>
        </w:rPr>
        <w:t xml:space="preserve"> switching costs for consumers</w:t>
      </w:r>
      <w:r w:rsidR="00CC60A3">
        <w:rPr>
          <w:rFonts w:cs="Arial"/>
        </w:rPr>
        <w:t>;</w:t>
      </w:r>
    </w:p>
    <w:p w14:paraId="74426872" w14:textId="7417BE1B" w:rsidR="00CC60A3" w:rsidRDefault="00945831" w:rsidP="00D921EE">
      <w:pPr>
        <w:pStyle w:val="ListParagraph"/>
        <w:numPr>
          <w:ilvl w:val="0"/>
          <w:numId w:val="59"/>
        </w:numPr>
        <w:rPr>
          <w:rFonts w:cs="Arial"/>
        </w:rPr>
      </w:pPr>
      <w:r>
        <w:rPr>
          <w:rFonts w:cs="Arial"/>
        </w:rPr>
        <w:t>S</w:t>
      </w:r>
      <w:r w:rsidR="00052F26" w:rsidRPr="00D37EC0">
        <w:rPr>
          <w:rFonts w:cs="Arial"/>
        </w:rPr>
        <w:t>upervision</w:t>
      </w:r>
      <w:r w:rsidR="00EA4CC8" w:rsidRPr="00D37EC0">
        <w:rPr>
          <w:rFonts w:cs="Arial"/>
        </w:rPr>
        <w:t xml:space="preserve"> of </w:t>
      </w:r>
      <w:r w:rsidR="00052F26" w:rsidRPr="00D37EC0">
        <w:rPr>
          <w:rFonts w:cs="Arial"/>
        </w:rPr>
        <w:t>standardi</w:t>
      </w:r>
      <w:r w:rsidR="00946264">
        <w:rPr>
          <w:rFonts w:cs="Arial"/>
        </w:rPr>
        <w:t>s</w:t>
      </w:r>
      <w:r w:rsidR="00052F26" w:rsidRPr="00D37EC0">
        <w:rPr>
          <w:rFonts w:cs="Arial"/>
        </w:rPr>
        <w:t>ation for interoperability</w:t>
      </w:r>
      <w:r w:rsidR="00946264">
        <w:rPr>
          <w:rFonts w:cs="Arial"/>
        </w:rPr>
        <w:t>,</w:t>
      </w:r>
      <w:r w:rsidR="00052F26" w:rsidRPr="00D37EC0">
        <w:rPr>
          <w:rFonts w:cs="Arial"/>
        </w:rPr>
        <w:t xml:space="preserve"> </w:t>
      </w:r>
      <w:r w:rsidR="00946264">
        <w:rPr>
          <w:rFonts w:cs="Arial"/>
        </w:rPr>
        <w:t xml:space="preserve">with the </w:t>
      </w:r>
      <w:r w:rsidR="00052F26" w:rsidRPr="00D37EC0">
        <w:rPr>
          <w:rFonts w:cs="Arial"/>
        </w:rPr>
        <w:t xml:space="preserve">aim </w:t>
      </w:r>
      <w:r w:rsidR="00946264">
        <w:rPr>
          <w:rFonts w:cs="Arial"/>
        </w:rPr>
        <w:t>of</w:t>
      </w:r>
      <w:r w:rsidR="00052F26" w:rsidRPr="00D37EC0">
        <w:rPr>
          <w:rFonts w:cs="Arial"/>
        </w:rPr>
        <w:t xml:space="preserve"> maximi</w:t>
      </w:r>
      <w:r w:rsidR="00946264">
        <w:rPr>
          <w:rFonts w:cs="Arial"/>
        </w:rPr>
        <w:t>s</w:t>
      </w:r>
      <w:r w:rsidR="00052F26" w:rsidRPr="00D37EC0">
        <w:rPr>
          <w:rFonts w:cs="Arial"/>
        </w:rPr>
        <w:t>ing network effects</w:t>
      </w:r>
      <w:r w:rsidR="00CC60A3">
        <w:rPr>
          <w:rFonts w:cs="Arial"/>
        </w:rPr>
        <w:t>;</w:t>
      </w:r>
      <w:r w:rsidR="00316F51" w:rsidRPr="00D37EC0">
        <w:rPr>
          <w:rFonts w:cs="Arial"/>
        </w:rPr>
        <w:t xml:space="preserve"> </w:t>
      </w:r>
    </w:p>
    <w:p w14:paraId="32ADD2C1" w14:textId="527EE0D4" w:rsidR="00052F26" w:rsidRPr="00D37EC0" w:rsidRDefault="00945831" w:rsidP="00D921EE">
      <w:pPr>
        <w:pStyle w:val="ListParagraph"/>
        <w:numPr>
          <w:ilvl w:val="0"/>
          <w:numId w:val="59"/>
        </w:numPr>
        <w:rPr>
          <w:rFonts w:cs="Arial"/>
        </w:rPr>
      </w:pPr>
      <w:r>
        <w:rPr>
          <w:rFonts w:cs="Arial"/>
        </w:rPr>
        <w:t>P</w:t>
      </w:r>
      <w:r w:rsidR="005E7B39" w:rsidRPr="00D37EC0">
        <w:rPr>
          <w:rFonts w:cs="Arial"/>
        </w:rPr>
        <w:t>romotion of</w:t>
      </w:r>
      <w:r w:rsidR="00537086" w:rsidRPr="00D37EC0">
        <w:rPr>
          <w:rFonts w:cs="Arial"/>
        </w:rPr>
        <w:t xml:space="preserve"> </w:t>
      </w:r>
      <w:r>
        <w:rPr>
          <w:rFonts w:cs="Arial"/>
        </w:rPr>
        <w:t>the development of wholesale acc</w:t>
      </w:r>
      <w:r w:rsidR="00052F26" w:rsidRPr="00D37EC0">
        <w:rPr>
          <w:rFonts w:cs="Arial"/>
        </w:rPr>
        <w:t>ess market</w:t>
      </w:r>
      <w:r>
        <w:rPr>
          <w:rFonts w:cs="Arial"/>
        </w:rPr>
        <w:t>s</w:t>
      </w:r>
      <w:r w:rsidR="00537086" w:rsidRPr="00D37EC0">
        <w:rPr>
          <w:rFonts w:cs="Arial"/>
        </w:rPr>
        <w:t>.</w:t>
      </w:r>
    </w:p>
    <w:p w14:paraId="517AFAF9" w14:textId="2C55C76B" w:rsidR="00052F26" w:rsidRPr="001A6721" w:rsidRDefault="00052F26" w:rsidP="00052F26">
      <w:pPr>
        <w:spacing w:after="200"/>
      </w:pPr>
      <w:r w:rsidRPr="001A6721">
        <w:t xml:space="preserve">Once BEREC </w:t>
      </w:r>
      <w:r w:rsidR="003F4CC1">
        <w:t xml:space="preserve">has </w:t>
      </w:r>
      <w:r w:rsidRPr="001A6721">
        <w:t>receive</w:t>
      </w:r>
      <w:r w:rsidR="003F4CC1">
        <w:t>d</w:t>
      </w:r>
      <w:r w:rsidRPr="001A6721">
        <w:t xml:space="preserve"> all </w:t>
      </w:r>
      <w:r w:rsidR="003F4CC1">
        <w:t xml:space="preserve">stakeholders’ </w:t>
      </w:r>
      <w:r w:rsidRPr="001A6721">
        <w:t>responses</w:t>
      </w:r>
      <w:r w:rsidR="003F4CC1">
        <w:t xml:space="preserve"> to this consultation</w:t>
      </w:r>
      <w:r w:rsidRPr="001A6721">
        <w:t>, a report summari</w:t>
      </w:r>
      <w:r w:rsidR="003F4CC1">
        <w:t>s</w:t>
      </w:r>
      <w:r w:rsidRPr="001A6721">
        <w:t>ing</w:t>
      </w:r>
      <w:r w:rsidR="003F4CC1">
        <w:t xml:space="preserve"> their input</w:t>
      </w:r>
      <w:r w:rsidRPr="001A6721">
        <w:t xml:space="preserve"> will be published </w:t>
      </w:r>
      <w:r w:rsidR="00316F51">
        <w:t>o</w:t>
      </w:r>
      <w:r w:rsidRPr="001A6721">
        <w:t>n the BEREC website</w:t>
      </w:r>
      <w:r w:rsidR="00946264">
        <w:t>.</w:t>
      </w:r>
      <w:r w:rsidR="007A2EA0">
        <w:t xml:space="preserve"> </w:t>
      </w:r>
      <w:r w:rsidR="00946264">
        <w:t>The contributions</w:t>
      </w:r>
      <w:r w:rsidR="00537086" w:rsidRPr="00615063">
        <w:t xml:space="preserve"> </w:t>
      </w:r>
      <w:r w:rsidRPr="001A6721">
        <w:t xml:space="preserve">will be used in the preparation of </w:t>
      </w:r>
      <w:r w:rsidR="00696AEA">
        <w:t>the final</w:t>
      </w:r>
      <w:r w:rsidR="00696AEA" w:rsidRPr="001A6721">
        <w:t xml:space="preserve"> </w:t>
      </w:r>
      <w:r w:rsidRPr="001A6721">
        <w:t>report.</w:t>
      </w:r>
    </w:p>
    <w:p w14:paraId="75FAF985" w14:textId="77777777" w:rsidR="00E90677" w:rsidRDefault="00CD2147" w:rsidP="0027053E">
      <w:pPr>
        <w:pStyle w:val="Heading1"/>
        <w:jc w:val="left"/>
      </w:pPr>
      <w:bookmarkStart w:id="5" w:name="_Toc517694929"/>
      <w:bookmarkStart w:id="6" w:name="_Toc522283617"/>
      <w:bookmarkStart w:id="7" w:name="_Toc523301434"/>
      <w:bookmarkStart w:id="8" w:name="_Toc525720922"/>
      <w:bookmarkStart w:id="9" w:name="_Toc525739080"/>
      <w:r w:rsidRPr="00615063">
        <w:t>INSTRUCTIONS FOR SUBMITTING FEEDBACK</w:t>
      </w:r>
      <w:bookmarkStart w:id="10" w:name="_Toc517694930"/>
      <w:bookmarkStart w:id="11" w:name="_Toc522283618"/>
      <w:bookmarkEnd w:id="5"/>
      <w:bookmarkEnd w:id="6"/>
      <w:bookmarkEnd w:id="7"/>
      <w:bookmarkEnd w:id="8"/>
      <w:bookmarkEnd w:id="9"/>
    </w:p>
    <w:p w14:paraId="38436611" w14:textId="71578A34" w:rsidR="00E90677" w:rsidRPr="001A6721" w:rsidRDefault="00E90677" w:rsidP="00E90677">
      <w:pPr>
        <w:rPr>
          <w:b/>
        </w:rPr>
      </w:pPr>
      <w:r w:rsidRPr="001A6721">
        <w:rPr>
          <w:b/>
        </w:rPr>
        <w:t>Timeline and target group</w:t>
      </w:r>
      <w:r w:rsidR="00082EEB">
        <w:rPr>
          <w:b/>
        </w:rPr>
        <w:t xml:space="preserve"> </w:t>
      </w:r>
      <w:r w:rsidRPr="001A6721">
        <w:rPr>
          <w:b/>
        </w:rPr>
        <w:t>of this consultation</w:t>
      </w:r>
      <w:r w:rsidRPr="001A6721">
        <w:t xml:space="preserve"> </w:t>
      </w:r>
    </w:p>
    <w:p w14:paraId="0CAF72AB" w14:textId="4C14F5E9" w:rsidR="00E90677" w:rsidRPr="001A6721" w:rsidRDefault="00E90677" w:rsidP="00E90677">
      <w:r w:rsidRPr="001A6721">
        <w:t xml:space="preserve">This consultation runs from the </w:t>
      </w:r>
      <w:r w:rsidR="00640192">
        <w:t>10th</w:t>
      </w:r>
      <w:r w:rsidR="00640192" w:rsidRPr="001A6721">
        <w:t xml:space="preserve"> </w:t>
      </w:r>
      <w:r w:rsidR="00ED457E">
        <w:t>October</w:t>
      </w:r>
      <w:r w:rsidR="00ED457E" w:rsidRPr="001A6721">
        <w:t xml:space="preserve"> </w:t>
      </w:r>
      <w:r w:rsidRPr="001A6721">
        <w:t xml:space="preserve">2018 to the </w:t>
      </w:r>
      <w:r w:rsidR="00640192">
        <w:t>21st</w:t>
      </w:r>
      <w:r w:rsidR="00640192" w:rsidRPr="001A6721">
        <w:t xml:space="preserve"> </w:t>
      </w:r>
      <w:r w:rsidR="00ED457E">
        <w:t>November</w:t>
      </w:r>
      <w:r w:rsidRPr="001A6721">
        <w:t xml:space="preserve"> 2018 (closing date). It is open to the wide range of public and private stakeholders involved in the data economy</w:t>
      </w:r>
      <w:r w:rsidR="00E61136">
        <w:t>,</w:t>
      </w:r>
      <w:r w:rsidRPr="00615063">
        <w:t xml:space="preserve"> as well as to their associations. </w:t>
      </w:r>
      <w:r w:rsidRPr="00A53887">
        <w:t xml:space="preserve">We welcome contributions from all actors that are interested </w:t>
      </w:r>
      <w:r w:rsidR="00E61136">
        <w:t>in</w:t>
      </w:r>
      <w:r w:rsidRPr="00A53887">
        <w:t xml:space="preserve"> the </w:t>
      </w:r>
      <w:r w:rsidRPr="001A6721">
        <w:t xml:space="preserve">data economy, </w:t>
      </w:r>
      <w:r w:rsidR="00C06944">
        <w:t>namely</w:t>
      </w:r>
      <w:r w:rsidRPr="001A6721">
        <w:t xml:space="preserve">: </w:t>
      </w:r>
    </w:p>
    <w:p w14:paraId="41CED174" w14:textId="43A043A0" w:rsidR="00E90677" w:rsidRPr="001A6721" w:rsidRDefault="00E90677" w:rsidP="00E90677">
      <w:pPr>
        <w:pStyle w:val="ListParagraph"/>
        <w:numPr>
          <w:ilvl w:val="0"/>
          <w:numId w:val="27"/>
        </w:numPr>
        <w:spacing w:after="200"/>
        <w:contextualSpacing w:val="0"/>
      </w:pPr>
      <w:r w:rsidRPr="001A6721">
        <w:t>Public organi</w:t>
      </w:r>
      <w:r w:rsidR="00E61136">
        <w:t>s</w:t>
      </w:r>
      <w:r w:rsidRPr="001A6721">
        <w:t>ations</w:t>
      </w:r>
      <w:r>
        <w:t>,</w:t>
      </w:r>
      <w:r w:rsidRPr="001A6721">
        <w:t xml:space="preserve"> </w:t>
      </w:r>
      <w:r w:rsidR="00E61136">
        <w:t>including</w:t>
      </w:r>
      <w:r w:rsidRPr="001A6721">
        <w:t xml:space="preserve"> local, national, </w:t>
      </w:r>
      <w:r>
        <w:t xml:space="preserve">or </w:t>
      </w:r>
      <w:r w:rsidRPr="001A6721">
        <w:t xml:space="preserve">international </w:t>
      </w:r>
      <w:r>
        <w:t>organi</w:t>
      </w:r>
      <w:r w:rsidR="00E61136">
        <w:t>s</w:t>
      </w:r>
      <w:r>
        <w:t xml:space="preserve">ations </w:t>
      </w:r>
      <w:r w:rsidRPr="001A6721">
        <w:t>(e.g. data protection authorities, competition authorities, government authorities, intergovernmental organi</w:t>
      </w:r>
      <w:r>
        <w:t>s</w:t>
      </w:r>
      <w:r w:rsidRPr="001A6721">
        <w:t xml:space="preserve">ations, </w:t>
      </w:r>
      <w:r>
        <w:t>non-governmental organisations, etc.</w:t>
      </w:r>
      <w:r w:rsidRPr="001A6721">
        <w:t>)</w:t>
      </w:r>
      <w:r w:rsidR="00776F9D">
        <w:rPr>
          <w:lang w:val="en-US"/>
        </w:rPr>
        <w:t>;</w:t>
      </w:r>
    </w:p>
    <w:p w14:paraId="364625FC" w14:textId="034F0370" w:rsidR="00E90677" w:rsidRPr="001A6721" w:rsidRDefault="00E90677" w:rsidP="00E90677">
      <w:pPr>
        <w:pStyle w:val="ListParagraph"/>
        <w:numPr>
          <w:ilvl w:val="0"/>
          <w:numId w:val="27"/>
        </w:numPr>
        <w:spacing w:after="200"/>
        <w:contextualSpacing w:val="0"/>
      </w:pPr>
      <w:r w:rsidRPr="001A6721">
        <w:t>Industry</w:t>
      </w:r>
      <w:r>
        <w:t xml:space="preserve"> actors</w:t>
      </w:r>
      <w:r w:rsidRPr="001A6721">
        <w:t>: online platforms</w:t>
      </w:r>
      <w:r>
        <w:t>,</w:t>
      </w:r>
      <w:r w:rsidRPr="001A6721">
        <w:t xml:space="preserve"> media and social media companies</w:t>
      </w:r>
      <w:r>
        <w:t>,</w:t>
      </w:r>
      <w:r w:rsidRPr="001A6721">
        <w:t xml:space="preserve"> online content providers</w:t>
      </w:r>
      <w:r>
        <w:t xml:space="preserve">, </w:t>
      </w:r>
      <w:r w:rsidRPr="001A6721">
        <w:t>online advertisers</w:t>
      </w:r>
      <w:r>
        <w:t>,</w:t>
      </w:r>
      <w:r w:rsidRPr="001A6721">
        <w:t xml:space="preserve"> providers of </w:t>
      </w:r>
      <w:r>
        <w:t>E</w:t>
      </w:r>
      <w:r w:rsidRPr="001A6721">
        <w:t xml:space="preserve">lectronic </w:t>
      </w:r>
      <w:r>
        <w:t>C</w:t>
      </w:r>
      <w:r w:rsidRPr="001A6721">
        <w:t xml:space="preserve">ommunications </w:t>
      </w:r>
      <w:r>
        <w:t>N</w:t>
      </w:r>
      <w:r w:rsidRPr="001A6721">
        <w:t>etworks</w:t>
      </w:r>
      <w:r>
        <w:t xml:space="preserve"> (ECN)</w:t>
      </w:r>
      <w:r w:rsidRPr="001A6721">
        <w:t xml:space="preserve"> and providers of </w:t>
      </w:r>
      <w:r>
        <w:t>E</w:t>
      </w:r>
      <w:r w:rsidRPr="001A6721">
        <w:t xml:space="preserve">lectronic </w:t>
      </w:r>
      <w:r>
        <w:t>C</w:t>
      </w:r>
      <w:r w:rsidRPr="001A6721">
        <w:t xml:space="preserve">ommunications </w:t>
      </w:r>
      <w:r>
        <w:t>S</w:t>
      </w:r>
      <w:r w:rsidRPr="001A6721">
        <w:t>ervices</w:t>
      </w:r>
      <w:r>
        <w:t xml:space="preserve"> (ECS,</w:t>
      </w:r>
      <w:r w:rsidRPr="001A6721">
        <w:t xml:space="preserve"> as defined in the EECC</w:t>
      </w:r>
      <w:r>
        <w:t>),</w:t>
      </w:r>
      <w:r w:rsidRPr="00A53887">
        <w:t xml:space="preserve"> operators </w:t>
      </w:r>
      <w:r w:rsidR="00776F9D">
        <w:t xml:space="preserve">that are </w:t>
      </w:r>
      <w:r w:rsidRPr="00A53887">
        <w:t xml:space="preserve">active along the value chain of </w:t>
      </w:r>
      <w:r w:rsidR="00776F9D">
        <w:t xml:space="preserve">the </w:t>
      </w:r>
      <w:r w:rsidRPr="00A53887">
        <w:t>Internet of Things</w:t>
      </w:r>
      <w:r>
        <w:t xml:space="preserve"> (</w:t>
      </w:r>
      <w:proofErr w:type="spellStart"/>
      <w:r>
        <w:t>IoT</w:t>
      </w:r>
      <w:proofErr w:type="spellEnd"/>
      <w:r>
        <w:t>),</w:t>
      </w:r>
      <w:r w:rsidRPr="001A6721">
        <w:t xml:space="preserve"> players active </w:t>
      </w:r>
      <w:r>
        <w:t xml:space="preserve">in </w:t>
      </w:r>
      <w:r w:rsidRPr="001A6721">
        <w:t>data collection</w:t>
      </w:r>
      <w:r>
        <w:t xml:space="preserve"> or data processing</w:t>
      </w:r>
      <w:r w:rsidRPr="001A6721">
        <w:t>,</w:t>
      </w:r>
      <w:r>
        <w:t xml:space="preserve"> software developers,</w:t>
      </w:r>
      <w:r w:rsidRPr="001A6721">
        <w:t xml:space="preserve"> producers of smart </w:t>
      </w:r>
      <w:r>
        <w:t>devices,</w:t>
      </w:r>
      <w:r w:rsidRPr="001A6721">
        <w:t xml:space="preserve"> and any other industry player</w:t>
      </w:r>
      <w:r w:rsidR="00776F9D">
        <w:t>s</w:t>
      </w:r>
      <w:r w:rsidRPr="001A6721">
        <w:t xml:space="preserve"> active in the data economy</w:t>
      </w:r>
      <w:r w:rsidR="00776F9D">
        <w:t>;</w:t>
      </w:r>
      <w:r>
        <w:t xml:space="preserve"> </w:t>
      </w:r>
    </w:p>
    <w:p w14:paraId="3C2BFC07" w14:textId="77777777" w:rsidR="00E90677" w:rsidRPr="001A6721" w:rsidRDefault="00E90677" w:rsidP="000459DA">
      <w:pPr>
        <w:pStyle w:val="ListParagraph"/>
        <w:numPr>
          <w:ilvl w:val="0"/>
          <w:numId w:val="28"/>
        </w:numPr>
        <w:spacing w:after="200"/>
        <w:contextualSpacing w:val="0"/>
      </w:pPr>
      <w:r w:rsidRPr="001A6721">
        <w:t xml:space="preserve">Industry associations and networks; </w:t>
      </w:r>
    </w:p>
    <w:p w14:paraId="7E707D51" w14:textId="77777777" w:rsidR="00E90677" w:rsidRPr="001A6721" w:rsidRDefault="00E90677" w:rsidP="000459DA">
      <w:pPr>
        <w:pStyle w:val="ListParagraph"/>
        <w:numPr>
          <w:ilvl w:val="0"/>
          <w:numId w:val="28"/>
        </w:numPr>
        <w:spacing w:after="200"/>
        <w:contextualSpacing w:val="0"/>
      </w:pPr>
      <w:r w:rsidRPr="001A6721">
        <w:lastRenderedPageBreak/>
        <w:t>Consumers and consumers’ associations;</w:t>
      </w:r>
    </w:p>
    <w:p w14:paraId="3C849864" w14:textId="0206D1B3" w:rsidR="00E90677" w:rsidRPr="001A6721" w:rsidRDefault="00E90677" w:rsidP="000459DA">
      <w:pPr>
        <w:pStyle w:val="ListParagraph"/>
        <w:numPr>
          <w:ilvl w:val="0"/>
          <w:numId w:val="28"/>
        </w:numPr>
        <w:spacing w:after="200"/>
        <w:contextualSpacing w:val="0"/>
      </w:pPr>
      <w:r w:rsidRPr="001A6721">
        <w:t>Academi</w:t>
      </w:r>
      <w:r>
        <w:t>cs</w:t>
      </w:r>
      <w:r w:rsidRPr="001A6721">
        <w:t>, speciali</w:t>
      </w:r>
      <w:r w:rsidR="00776F9D">
        <w:t>s</w:t>
      </w:r>
      <w:r w:rsidRPr="001A6721">
        <w:t xml:space="preserve">ed research centres, think tanks, </w:t>
      </w:r>
      <w:r w:rsidR="0027053E">
        <w:t>etc.</w:t>
      </w:r>
      <w:r w:rsidRPr="001A6721">
        <w:t>;</w:t>
      </w:r>
    </w:p>
    <w:p w14:paraId="45D719DB" w14:textId="77777777" w:rsidR="00E90677" w:rsidRPr="001A6721" w:rsidRDefault="00E90677" w:rsidP="000459DA">
      <w:pPr>
        <w:pStyle w:val="ListParagraph"/>
        <w:numPr>
          <w:ilvl w:val="0"/>
          <w:numId w:val="28"/>
        </w:numPr>
        <w:spacing w:after="200"/>
        <w:contextualSpacing w:val="0"/>
      </w:pPr>
      <w:r w:rsidRPr="001A6721">
        <w:t>Financial investors;</w:t>
      </w:r>
    </w:p>
    <w:p w14:paraId="6807C51E" w14:textId="5AA7846D" w:rsidR="00E90677" w:rsidRPr="001A6721" w:rsidRDefault="00E90677" w:rsidP="00E90677">
      <w:pPr>
        <w:pStyle w:val="ListParagraph"/>
        <w:numPr>
          <w:ilvl w:val="0"/>
          <w:numId w:val="28"/>
        </w:numPr>
        <w:spacing w:after="200"/>
        <w:contextualSpacing w:val="0"/>
      </w:pPr>
      <w:r w:rsidRPr="001A6721">
        <w:t>Any other stakeholder or citizen</w:t>
      </w:r>
      <w:r w:rsidR="00776F9D">
        <w:t>(</w:t>
      </w:r>
      <w:r w:rsidRPr="001A6721">
        <w:t>s</w:t>
      </w:r>
      <w:r w:rsidR="00776F9D">
        <w:t>)</w:t>
      </w:r>
      <w:r w:rsidRPr="001A6721">
        <w:t xml:space="preserve"> with expertise</w:t>
      </w:r>
      <w:r w:rsidR="00945831">
        <w:t>/interest</w:t>
      </w:r>
      <w:r w:rsidRPr="001A6721">
        <w:t xml:space="preserve"> in the data economy.</w:t>
      </w:r>
    </w:p>
    <w:p w14:paraId="0D21F295" w14:textId="69416E4F" w:rsidR="00E90677" w:rsidRPr="001A6721" w:rsidRDefault="00E90677" w:rsidP="00E90677">
      <w:pPr>
        <w:rPr>
          <w:b/>
        </w:rPr>
      </w:pPr>
      <w:r w:rsidRPr="001A6721">
        <w:rPr>
          <w:b/>
        </w:rPr>
        <w:t>Instructions for submitting your response and transparency</w:t>
      </w:r>
      <w:r w:rsidR="00776F9D">
        <w:rPr>
          <w:b/>
        </w:rPr>
        <w:t xml:space="preserve"> provisions</w:t>
      </w:r>
    </w:p>
    <w:p w14:paraId="6A63FA12" w14:textId="22343F3A" w:rsidR="00E90677" w:rsidRPr="001A6721" w:rsidRDefault="00E90677" w:rsidP="00E90677">
      <w:r w:rsidRPr="001A6721">
        <w:t xml:space="preserve">Please provide your answers </w:t>
      </w:r>
      <w:r w:rsidR="00082EEB">
        <w:t xml:space="preserve">preferably </w:t>
      </w:r>
      <w:r w:rsidRPr="001A6721">
        <w:t>in English</w:t>
      </w:r>
      <w:r>
        <w:t xml:space="preserve"> and </w:t>
      </w:r>
      <w:r w:rsidR="00776F9D">
        <w:t xml:space="preserve">in </w:t>
      </w:r>
      <w:r w:rsidR="005A165D">
        <w:t>PDF</w:t>
      </w:r>
      <w:r>
        <w:t xml:space="preserve"> and/or </w:t>
      </w:r>
      <w:r w:rsidR="005A165D">
        <w:t>W</w:t>
      </w:r>
      <w:r>
        <w:t>ord format</w:t>
      </w:r>
      <w:r w:rsidRPr="00615063">
        <w:t xml:space="preserve">. </w:t>
      </w:r>
      <w:r w:rsidRPr="001A6721">
        <w:t xml:space="preserve">Respondents are not required to answer all sections and </w:t>
      </w:r>
      <w:r>
        <w:t>questions</w:t>
      </w:r>
      <w:r w:rsidRPr="001A6721">
        <w:t>, although BEREC invites</w:t>
      </w:r>
      <w:r w:rsidR="005A165D">
        <w:t xml:space="preserve"> stakeholders</w:t>
      </w:r>
      <w:r w:rsidRPr="001A6721">
        <w:t xml:space="preserve"> to submit contributions </w:t>
      </w:r>
      <w:r w:rsidR="005A165D">
        <w:t xml:space="preserve">that are </w:t>
      </w:r>
      <w:r w:rsidRPr="001A6721">
        <w:t xml:space="preserve">as complete and detailed as possible. </w:t>
      </w:r>
    </w:p>
    <w:p w14:paraId="187D6A5F" w14:textId="10865229" w:rsidR="00E90677" w:rsidRPr="001A6721" w:rsidRDefault="00E90677" w:rsidP="00E90677">
      <w:r w:rsidRPr="001A6721">
        <w:t>All non-confidential contributions to the consultation will be published on the BEREC website shortly after the end of the consultation period. Please</w:t>
      </w:r>
      <w:r w:rsidR="005A165D">
        <w:t xml:space="preserve"> indicate</w:t>
      </w:r>
      <w:r w:rsidRPr="001A6721">
        <w:t xml:space="preserve"> if any part of your response </w:t>
      </w:r>
      <w:r w:rsidR="005A165D">
        <w:t>should</w:t>
      </w:r>
      <w:r w:rsidRPr="001A6721">
        <w:t xml:space="preserve"> be treated as confidential. Alternatively, you can provide a non-confidential version of your response. </w:t>
      </w:r>
    </w:p>
    <w:p w14:paraId="1E666C38" w14:textId="582A97D0" w:rsidR="00E90677" w:rsidRPr="001A6721" w:rsidRDefault="00E90677" w:rsidP="00E90677">
      <w:r w:rsidRPr="001A6721">
        <w:t xml:space="preserve">Responses should be addressed to </w:t>
      </w:r>
      <w:hyperlink r:id="rId14" w:history="1">
        <w:r w:rsidR="00053330" w:rsidRPr="00987925">
          <w:rPr>
            <w:rStyle w:val="Hyperlink"/>
          </w:rPr>
          <w:t>PC_Data_Economy@berec.europa.eu</w:t>
        </w:r>
      </w:hyperlink>
      <w:r w:rsidRPr="0027053E">
        <w:t xml:space="preserve"> </w:t>
      </w:r>
      <w:r w:rsidR="005A165D">
        <w:t>by</w:t>
      </w:r>
      <w:r w:rsidRPr="0027053E">
        <w:t xml:space="preserve"> </w:t>
      </w:r>
      <w:r w:rsidR="00D7240C">
        <w:t>14.00 (</w:t>
      </w:r>
      <w:r w:rsidRPr="0027053E">
        <w:t>CET</w:t>
      </w:r>
      <w:r w:rsidR="00D7240C">
        <w:t>)</w:t>
      </w:r>
      <w:r w:rsidRPr="0027053E">
        <w:t xml:space="preserve"> o</w:t>
      </w:r>
      <w:r w:rsidR="005A165D">
        <w:t>n</w:t>
      </w:r>
      <w:r w:rsidRPr="0027053E">
        <w:t xml:space="preserve"> the closing date, </w:t>
      </w:r>
      <w:r w:rsidR="00081324">
        <w:t>21/11/</w:t>
      </w:r>
      <w:r w:rsidRPr="0027053E">
        <w:t>2018.</w:t>
      </w:r>
      <w:r w:rsidRPr="001A6721">
        <w:t xml:space="preserve"> Late responses will not be considered. </w:t>
      </w:r>
    </w:p>
    <w:p w14:paraId="5A52728A" w14:textId="3826DB47" w:rsidR="00E90677" w:rsidRPr="00445437" w:rsidRDefault="00E90677" w:rsidP="00D921EE">
      <w:pPr>
        <w:keepNext/>
        <w:spacing w:after="200"/>
        <w:rPr>
          <w:b/>
        </w:rPr>
      </w:pPr>
      <w:r w:rsidRPr="00445437">
        <w:rPr>
          <w:b/>
        </w:rPr>
        <w:t xml:space="preserve">Please provide the name (and website, if available) of your organisation, as well as the </w:t>
      </w:r>
      <w:r w:rsidR="005A165D">
        <w:rPr>
          <w:b/>
        </w:rPr>
        <w:t>contact information</w:t>
      </w:r>
      <w:r w:rsidRPr="00445437">
        <w:rPr>
          <w:b/>
        </w:rPr>
        <w:t xml:space="preserve"> (name, e-mail</w:t>
      </w:r>
      <w:r>
        <w:rPr>
          <w:b/>
        </w:rPr>
        <w:t xml:space="preserve"> and/or </w:t>
      </w:r>
      <w:r w:rsidRPr="00445437">
        <w:rPr>
          <w:b/>
        </w:rPr>
        <w:t xml:space="preserve">phone number) for </w:t>
      </w:r>
      <w:r w:rsidR="005A165D">
        <w:rPr>
          <w:b/>
        </w:rPr>
        <w:t>a</w:t>
      </w:r>
      <w:r w:rsidRPr="00445437">
        <w:rPr>
          <w:b/>
        </w:rPr>
        <w:t xml:space="preserve"> contact person. In </w:t>
      </w:r>
      <w:r w:rsidR="005A165D">
        <w:rPr>
          <w:b/>
        </w:rPr>
        <w:t xml:space="preserve">the </w:t>
      </w:r>
      <w:r w:rsidRPr="00445437">
        <w:rPr>
          <w:b/>
        </w:rPr>
        <w:t>case of personal contribution</w:t>
      </w:r>
      <w:r w:rsidR="005A165D">
        <w:rPr>
          <w:b/>
        </w:rPr>
        <w:t>s</w:t>
      </w:r>
      <w:r w:rsidRPr="00445437">
        <w:rPr>
          <w:b/>
        </w:rPr>
        <w:t xml:space="preserve">, </w:t>
      </w:r>
      <w:r w:rsidR="005A165D">
        <w:rPr>
          <w:b/>
        </w:rPr>
        <w:t>please provide</w:t>
      </w:r>
      <w:r w:rsidRPr="00445437">
        <w:rPr>
          <w:b/>
        </w:rPr>
        <w:t xml:space="preserve"> </w:t>
      </w:r>
      <w:r w:rsidR="005A165D">
        <w:rPr>
          <w:b/>
        </w:rPr>
        <w:t xml:space="preserve">your </w:t>
      </w:r>
      <w:r w:rsidRPr="00445437">
        <w:rPr>
          <w:b/>
        </w:rPr>
        <w:t xml:space="preserve">name, nationality and contact </w:t>
      </w:r>
      <w:r w:rsidR="005A165D">
        <w:rPr>
          <w:b/>
        </w:rPr>
        <w:t>information</w:t>
      </w:r>
      <w:r w:rsidRPr="00445437">
        <w:rPr>
          <w:b/>
        </w:rPr>
        <w:t xml:space="preserve">. </w:t>
      </w:r>
    </w:p>
    <w:p w14:paraId="2800FBF0" w14:textId="054F2CE4" w:rsidR="00E90677" w:rsidRPr="00445437" w:rsidRDefault="00E90677" w:rsidP="00E90677">
      <w:pPr>
        <w:pBdr>
          <w:top w:val="single" w:sz="4" w:space="1" w:color="auto"/>
          <w:left w:val="single" w:sz="4" w:space="4" w:color="auto"/>
          <w:bottom w:val="single" w:sz="4" w:space="1" w:color="auto"/>
          <w:right w:val="single" w:sz="4" w:space="4" w:color="auto"/>
        </w:pBdr>
        <w:spacing w:after="200"/>
        <w:rPr>
          <w:b/>
        </w:rPr>
      </w:pPr>
      <w:r w:rsidRPr="00445437">
        <w:rPr>
          <w:b/>
        </w:rPr>
        <w:t>Name o</w:t>
      </w:r>
      <w:r w:rsidR="005A165D">
        <w:rPr>
          <w:b/>
        </w:rPr>
        <w:t>f</w:t>
      </w:r>
      <w:r w:rsidRPr="00445437">
        <w:rPr>
          <w:b/>
        </w:rPr>
        <w:t xml:space="preserve"> the organisation/person, website, nationality and contact </w:t>
      </w:r>
      <w:r w:rsidR="005A165D">
        <w:rPr>
          <w:b/>
        </w:rPr>
        <w:t>information</w:t>
      </w:r>
    </w:p>
    <w:p w14:paraId="48CDFDEE" w14:textId="77777777" w:rsidR="00E90677" w:rsidRPr="00445437" w:rsidRDefault="00E90677" w:rsidP="00E90677">
      <w:pPr>
        <w:pBdr>
          <w:top w:val="single" w:sz="4" w:space="1" w:color="auto"/>
          <w:left w:val="single" w:sz="4" w:space="4" w:color="auto"/>
          <w:bottom w:val="single" w:sz="4" w:space="1" w:color="auto"/>
          <w:right w:val="single" w:sz="4" w:space="4" w:color="auto"/>
        </w:pBdr>
        <w:spacing w:after="200"/>
        <w:rPr>
          <w:b/>
        </w:rPr>
      </w:pPr>
    </w:p>
    <w:p w14:paraId="219361D7" w14:textId="5A884B38" w:rsidR="00E90677" w:rsidRPr="00445437" w:rsidRDefault="00E90677" w:rsidP="00E90677">
      <w:pPr>
        <w:spacing w:after="200"/>
        <w:rPr>
          <w:b/>
        </w:rPr>
      </w:pPr>
      <w:r w:rsidRPr="00445437">
        <w:rPr>
          <w:b/>
        </w:rPr>
        <w:t>Please indicate the place(s) of operation of your organisation and the sector</w:t>
      </w:r>
      <w:r w:rsidR="00D71BC9">
        <w:rPr>
          <w:b/>
        </w:rPr>
        <w:t>(</w:t>
      </w:r>
      <w:r w:rsidRPr="00445437">
        <w:rPr>
          <w:b/>
        </w:rPr>
        <w:t>s</w:t>
      </w:r>
      <w:r w:rsidR="00D71BC9">
        <w:rPr>
          <w:b/>
        </w:rPr>
        <w:t>)</w:t>
      </w:r>
      <w:r w:rsidRPr="00445437">
        <w:rPr>
          <w:b/>
        </w:rPr>
        <w:t xml:space="preserve"> in which your organisation mainly operates. </w:t>
      </w:r>
      <w:r w:rsidR="00A93D1A">
        <w:rPr>
          <w:b/>
        </w:rPr>
        <w:t>P</w:t>
      </w:r>
      <w:r w:rsidRPr="00445437">
        <w:rPr>
          <w:b/>
        </w:rPr>
        <w:t>lease explain how you are involved in the data economy.</w:t>
      </w:r>
    </w:p>
    <w:p w14:paraId="2E1D286F" w14:textId="42F3DF27" w:rsidR="00E90677" w:rsidRDefault="00E90677" w:rsidP="00E90677">
      <w:pPr>
        <w:pBdr>
          <w:top w:val="single" w:sz="4" w:space="1" w:color="auto"/>
          <w:left w:val="single" w:sz="4" w:space="4" w:color="auto"/>
          <w:bottom w:val="single" w:sz="4" w:space="1" w:color="auto"/>
          <w:right w:val="single" w:sz="4" w:space="4" w:color="auto"/>
        </w:pBdr>
        <w:spacing w:after="200"/>
        <w:rPr>
          <w:b/>
        </w:rPr>
      </w:pPr>
      <w:r w:rsidRPr="00445437">
        <w:rPr>
          <w:b/>
        </w:rPr>
        <w:t>Place of operation, sector</w:t>
      </w:r>
      <w:r w:rsidR="00D71BC9">
        <w:rPr>
          <w:b/>
        </w:rPr>
        <w:t>(</w:t>
      </w:r>
      <w:r w:rsidRPr="00445437">
        <w:rPr>
          <w:b/>
        </w:rPr>
        <w:t>s</w:t>
      </w:r>
      <w:r w:rsidR="00D71BC9">
        <w:rPr>
          <w:b/>
        </w:rPr>
        <w:t>)</w:t>
      </w:r>
      <w:r w:rsidRPr="00445437">
        <w:rPr>
          <w:b/>
        </w:rPr>
        <w:t>, involvement in the data economy</w:t>
      </w:r>
    </w:p>
    <w:p w14:paraId="2FA4EE10" w14:textId="77777777" w:rsidR="00E90677" w:rsidRPr="00E90677" w:rsidRDefault="00E90677" w:rsidP="00E90677">
      <w:pPr>
        <w:pBdr>
          <w:top w:val="single" w:sz="4" w:space="1" w:color="auto"/>
          <w:left w:val="single" w:sz="4" w:space="4" w:color="auto"/>
          <w:bottom w:val="single" w:sz="4" w:space="1" w:color="auto"/>
          <w:right w:val="single" w:sz="4" w:space="4" w:color="auto"/>
        </w:pBdr>
        <w:spacing w:after="200"/>
      </w:pPr>
    </w:p>
    <w:p w14:paraId="654D9714" w14:textId="77777777" w:rsidR="00A75B3F" w:rsidRDefault="00CD2147" w:rsidP="0027053E">
      <w:pPr>
        <w:pStyle w:val="Heading1"/>
        <w:numPr>
          <w:ilvl w:val="0"/>
          <w:numId w:val="64"/>
        </w:numPr>
      </w:pPr>
      <w:bookmarkStart w:id="12" w:name="_Toc523301435"/>
      <w:bookmarkStart w:id="13" w:name="_Toc525720923"/>
      <w:bookmarkStart w:id="14" w:name="_Toc525739081"/>
      <w:r w:rsidRPr="00615063">
        <w:t>GENERAL ISSUES</w:t>
      </w:r>
      <w:bookmarkEnd w:id="10"/>
      <w:bookmarkEnd w:id="11"/>
      <w:bookmarkEnd w:id="12"/>
      <w:bookmarkEnd w:id="13"/>
      <w:bookmarkEnd w:id="14"/>
    </w:p>
    <w:p w14:paraId="6CA9CE1A" w14:textId="46069E6B" w:rsidR="00A75B3F" w:rsidRPr="00D921EE" w:rsidRDefault="00A75B3F" w:rsidP="00D921EE">
      <w:pPr>
        <w:pStyle w:val="Numberedparagraphs"/>
        <w:numPr>
          <w:ilvl w:val="0"/>
          <w:numId w:val="0"/>
        </w:numPr>
        <w:jc w:val="both"/>
        <w:rPr>
          <w:rFonts w:ascii="Arial" w:eastAsia="Calibri" w:hAnsi="Arial" w:cs="Times New Roman"/>
          <w:color w:val="auto"/>
          <w:szCs w:val="22"/>
          <w:lang w:val="en-GB"/>
        </w:rPr>
      </w:pPr>
      <w:r w:rsidRPr="00D921EE">
        <w:rPr>
          <w:rFonts w:ascii="Arial" w:eastAsia="Calibri" w:hAnsi="Arial" w:cs="Times New Roman"/>
          <w:color w:val="auto"/>
          <w:szCs w:val="22"/>
          <w:lang w:val="en-GB"/>
        </w:rPr>
        <w:t>The collection and analysi</w:t>
      </w:r>
      <w:r w:rsidR="00546D2E">
        <w:rPr>
          <w:rFonts w:ascii="Arial" w:eastAsia="Calibri" w:hAnsi="Arial" w:cs="Times New Roman"/>
          <w:color w:val="auto"/>
          <w:szCs w:val="22"/>
          <w:lang w:val="en-GB"/>
        </w:rPr>
        <w:t>s</w:t>
      </w:r>
      <w:r w:rsidRPr="00D921EE">
        <w:rPr>
          <w:rFonts w:ascii="Arial" w:eastAsia="Calibri" w:hAnsi="Arial" w:cs="Times New Roman"/>
          <w:color w:val="auto"/>
          <w:szCs w:val="22"/>
          <w:lang w:val="en-GB"/>
        </w:rPr>
        <w:t xml:space="preserve"> of data is not, by any mean</w:t>
      </w:r>
      <w:r w:rsidR="00546D2E">
        <w:rPr>
          <w:rFonts w:ascii="Arial" w:eastAsia="Calibri" w:hAnsi="Arial" w:cs="Times New Roman"/>
          <w:color w:val="auto"/>
          <w:szCs w:val="22"/>
          <w:lang w:val="en-GB"/>
        </w:rPr>
        <w:t>s</w:t>
      </w:r>
      <w:r w:rsidRPr="00D921EE">
        <w:rPr>
          <w:rFonts w:ascii="Arial" w:eastAsia="Calibri" w:hAnsi="Arial" w:cs="Times New Roman"/>
          <w:color w:val="auto"/>
          <w:szCs w:val="22"/>
          <w:lang w:val="en-GB"/>
        </w:rPr>
        <w:t xml:space="preserve">, a new phenomenon, as it dates back to the development of statistics. However, the Internet offers immediate access to information that </w:t>
      </w:r>
      <w:r w:rsidR="00D71BC9">
        <w:rPr>
          <w:rFonts w:ascii="Arial" w:eastAsia="Calibri" w:hAnsi="Arial" w:cs="Times New Roman"/>
          <w:color w:val="auto"/>
          <w:szCs w:val="22"/>
          <w:lang w:val="en-GB"/>
        </w:rPr>
        <w:t xml:space="preserve">can </w:t>
      </w:r>
      <w:r w:rsidRPr="00D921EE">
        <w:rPr>
          <w:rFonts w:ascii="Arial" w:eastAsia="Calibri" w:hAnsi="Arial" w:cs="Times New Roman"/>
          <w:color w:val="auto"/>
          <w:szCs w:val="22"/>
          <w:lang w:val="en-GB"/>
        </w:rPr>
        <w:t xml:space="preserve">put data into context. </w:t>
      </w:r>
      <w:r w:rsidR="00921214">
        <w:rPr>
          <w:rFonts w:ascii="Arial" w:eastAsia="Calibri" w:hAnsi="Arial" w:cs="Times New Roman"/>
          <w:color w:val="auto"/>
          <w:szCs w:val="22"/>
          <w:lang w:val="en-GB"/>
        </w:rPr>
        <w:t xml:space="preserve">The ability to </w:t>
      </w:r>
      <w:r w:rsidRPr="00D921EE">
        <w:rPr>
          <w:rFonts w:ascii="Arial" w:eastAsia="Calibri" w:hAnsi="Arial" w:cs="Times New Roman"/>
          <w:color w:val="auto"/>
          <w:szCs w:val="22"/>
          <w:lang w:val="en-GB"/>
        </w:rPr>
        <w:t xml:space="preserve">track </w:t>
      </w:r>
      <w:r w:rsidR="00921214">
        <w:rPr>
          <w:rFonts w:ascii="Arial" w:eastAsia="Calibri" w:hAnsi="Arial" w:cs="Times New Roman"/>
          <w:color w:val="auto"/>
          <w:szCs w:val="22"/>
          <w:lang w:val="en-GB"/>
        </w:rPr>
        <w:t xml:space="preserve">a huge variety of </w:t>
      </w:r>
      <w:r w:rsidRPr="00D921EE">
        <w:rPr>
          <w:rFonts w:ascii="Arial" w:eastAsia="Calibri" w:hAnsi="Arial" w:cs="Times New Roman"/>
          <w:color w:val="auto"/>
          <w:szCs w:val="22"/>
          <w:lang w:val="en-GB"/>
        </w:rPr>
        <w:t>events</w:t>
      </w:r>
      <w:r w:rsidR="00921214">
        <w:rPr>
          <w:rFonts w:ascii="Arial" w:eastAsia="Calibri" w:hAnsi="Arial" w:cs="Times New Roman"/>
          <w:color w:val="auto"/>
          <w:szCs w:val="22"/>
          <w:lang w:val="en-GB"/>
        </w:rPr>
        <w:t>, with a high level of detail,</w:t>
      </w:r>
      <w:r w:rsidRPr="00D921EE">
        <w:rPr>
          <w:rFonts w:ascii="Arial" w:eastAsia="Calibri" w:hAnsi="Arial" w:cs="Times New Roman"/>
          <w:color w:val="auto"/>
          <w:szCs w:val="22"/>
          <w:lang w:val="en-GB"/>
        </w:rPr>
        <w:t xml:space="preserve"> generate</w:t>
      </w:r>
      <w:r w:rsidR="00921214">
        <w:rPr>
          <w:rFonts w:ascii="Arial" w:eastAsia="Calibri" w:hAnsi="Arial" w:cs="Times New Roman"/>
          <w:color w:val="auto"/>
          <w:szCs w:val="22"/>
          <w:lang w:val="en-GB"/>
        </w:rPr>
        <w:t>s</w:t>
      </w:r>
      <w:r w:rsidRPr="00D921EE">
        <w:rPr>
          <w:rFonts w:ascii="Arial" w:eastAsia="Calibri" w:hAnsi="Arial" w:cs="Times New Roman"/>
          <w:color w:val="auto"/>
          <w:szCs w:val="22"/>
          <w:lang w:val="en-GB"/>
        </w:rPr>
        <w:t xml:space="preserve"> raw data in an unprecedented way that can be collected and transformed </w:t>
      </w:r>
      <w:r w:rsidR="00921214">
        <w:rPr>
          <w:rFonts w:ascii="Arial" w:eastAsia="Calibri" w:hAnsi="Arial" w:cs="Times New Roman"/>
          <w:color w:val="auto"/>
          <w:szCs w:val="22"/>
          <w:lang w:val="en-GB"/>
        </w:rPr>
        <w:t>in</w:t>
      </w:r>
      <w:r w:rsidRPr="00D921EE">
        <w:rPr>
          <w:rFonts w:ascii="Arial" w:eastAsia="Calibri" w:hAnsi="Arial" w:cs="Times New Roman"/>
          <w:color w:val="auto"/>
          <w:szCs w:val="22"/>
          <w:lang w:val="en-GB"/>
        </w:rPr>
        <w:t>to valuable information</w:t>
      </w:r>
      <w:r w:rsidR="00921214">
        <w:rPr>
          <w:rFonts w:ascii="Arial" w:eastAsia="Calibri" w:hAnsi="Arial" w:cs="Times New Roman"/>
          <w:color w:val="auto"/>
          <w:szCs w:val="22"/>
          <w:lang w:val="en-GB"/>
        </w:rPr>
        <w:t>.</w:t>
      </w:r>
      <w:r>
        <w:rPr>
          <w:rFonts w:ascii="Arial" w:eastAsia="Calibri" w:hAnsi="Arial" w:cs="Times New Roman"/>
          <w:color w:val="auto"/>
          <w:szCs w:val="22"/>
          <w:lang w:val="en-GB"/>
        </w:rPr>
        <w:t xml:space="preserve"> </w:t>
      </w:r>
      <w:r w:rsidR="00921214">
        <w:rPr>
          <w:rFonts w:ascii="Arial" w:eastAsia="Calibri" w:hAnsi="Arial" w:cs="Times New Roman"/>
          <w:color w:val="auto"/>
          <w:szCs w:val="22"/>
          <w:lang w:val="en-GB"/>
        </w:rPr>
        <w:t>M</w:t>
      </w:r>
      <w:r w:rsidRPr="00D921EE">
        <w:rPr>
          <w:rFonts w:ascii="Arial" w:eastAsia="Calibri" w:hAnsi="Arial" w:cs="Times New Roman"/>
          <w:color w:val="auto"/>
          <w:szCs w:val="22"/>
          <w:lang w:val="en-GB"/>
        </w:rPr>
        <w:t xml:space="preserve">ore specifically, the combination </w:t>
      </w:r>
      <w:r w:rsidR="00921214">
        <w:rPr>
          <w:rFonts w:ascii="Arial" w:eastAsia="Calibri" w:hAnsi="Arial" w:cs="Times New Roman"/>
          <w:color w:val="auto"/>
          <w:szCs w:val="22"/>
          <w:lang w:val="en-GB"/>
        </w:rPr>
        <w:t xml:space="preserve">of raw data </w:t>
      </w:r>
      <w:r>
        <w:rPr>
          <w:rFonts w:ascii="Arial" w:eastAsia="Calibri" w:hAnsi="Arial" w:cs="Times New Roman"/>
          <w:color w:val="auto"/>
          <w:szCs w:val="22"/>
          <w:lang w:val="en-GB"/>
        </w:rPr>
        <w:t>and analy</w:t>
      </w:r>
      <w:r w:rsidR="00921214">
        <w:rPr>
          <w:rFonts w:ascii="Arial" w:eastAsia="Calibri" w:hAnsi="Arial" w:cs="Times New Roman"/>
          <w:color w:val="auto"/>
          <w:szCs w:val="22"/>
          <w:lang w:val="en-GB"/>
        </w:rPr>
        <w:t>tical tools</w:t>
      </w:r>
      <w:r w:rsidRPr="00D921EE">
        <w:rPr>
          <w:rFonts w:ascii="Arial" w:eastAsia="Calibri" w:hAnsi="Arial" w:cs="Times New Roman"/>
          <w:color w:val="auto"/>
          <w:szCs w:val="22"/>
          <w:lang w:val="en-GB"/>
        </w:rPr>
        <w:t xml:space="preserve"> can reveal patterns</w:t>
      </w:r>
      <w:r w:rsidR="00E1396E">
        <w:rPr>
          <w:rFonts w:ascii="Arial" w:eastAsia="Calibri" w:hAnsi="Arial" w:cs="Times New Roman"/>
          <w:color w:val="auto"/>
          <w:szCs w:val="22"/>
          <w:lang w:val="en-GB"/>
        </w:rPr>
        <w:t xml:space="preserve">, </w:t>
      </w:r>
      <w:r w:rsidRPr="00D921EE">
        <w:rPr>
          <w:rFonts w:ascii="Arial" w:eastAsia="Calibri" w:hAnsi="Arial" w:cs="Times New Roman"/>
          <w:color w:val="auto"/>
          <w:szCs w:val="22"/>
          <w:lang w:val="en-GB"/>
        </w:rPr>
        <w:t>provide key insights</w:t>
      </w:r>
      <w:r w:rsidR="00E25F81">
        <w:rPr>
          <w:rFonts w:ascii="Arial" w:eastAsia="Calibri" w:hAnsi="Arial" w:cs="Times New Roman"/>
          <w:color w:val="auto"/>
          <w:szCs w:val="22"/>
          <w:lang w:val="en-GB"/>
        </w:rPr>
        <w:t xml:space="preserve">. </w:t>
      </w:r>
      <w:r w:rsidRPr="00D921EE">
        <w:rPr>
          <w:rFonts w:ascii="Arial" w:eastAsia="Calibri" w:hAnsi="Arial" w:cs="Times New Roman"/>
          <w:color w:val="auto"/>
          <w:szCs w:val="22"/>
          <w:lang w:val="en-GB"/>
        </w:rPr>
        <w:t>The generation and collection of data and its analysis, as well as the exchange of newly generated information</w:t>
      </w:r>
      <w:r w:rsidR="00E25F81">
        <w:rPr>
          <w:rFonts w:ascii="Arial" w:eastAsia="Calibri" w:hAnsi="Arial" w:cs="Times New Roman"/>
          <w:color w:val="auto"/>
          <w:szCs w:val="22"/>
          <w:lang w:val="en-GB"/>
        </w:rPr>
        <w:t>,</w:t>
      </w:r>
      <w:r w:rsidRPr="00D921EE">
        <w:rPr>
          <w:rFonts w:ascii="Arial" w:eastAsia="Calibri" w:hAnsi="Arial" w:cs="Times New Roman"/>
          <w:color w:val="auto"/>
          <w:szCs w:val="22"/>
          <w:lang w:val="en-GB"/>
        </w:rPr>
        <w:t xml:space="preserve"> may pave the way for</w:t>
      </w:r>
      <w:r>
        <w:rPr>
          <w:rFonts w:ascii="Arial" w:eastAsia="Calibri" w:hAnsi="Arial" w:cs="Times New Roman"/>
          <w:color w:val="auto"/>
          <w:szCs w:val="22"/>
          <w:lang w:val="en-GB"/>
        </w:rPr>
        <w:t xml:space="preserve"> </w:t>
      </w:r>
      <w:r w:rsidRPr="00D921EE">
        <w:rPr>
          <w:rFonts w:ascii="Arial" w:eastAsia="Calibri" w:hAnsi="Arial" w:cs="Times New Roman"/>
          <w:color w:val="auto"/>
          <w:szCs w:val="22"/>
          <w:lang w:val="en-GB"/>
        </w:rPr>
        <w:t>creat</w:t>
      </w:r>
      <w:r>
        <w:rPr>
          <w:rFonts w:ascii="Arial" w:eastAsia="Calibri" w:hAnsi="Arial" w:cs="Times New Roman"/>
          <w:color w:val="auto"/>
          <w:szCs w:val="22"/>
          <w:lang w:val="en-GB"/>
        </w:rPr>
        <w:t>ing</w:t>
      </w:r>
      <w:r w:rsidRPr="00D921EE">
        <w:rPr>
          <w:rFonts w:ascii="Arial" w:eastAsia="Calibri" w:hAnsi="Arial" w:cs="Times New Roman"/>
          <w:color w:val="auto"/>
          <w:szCs w:val="22"/>
          <w:lang w:val="en-GB"/>
        </w:rPr>
        <w:t xml:space="preserve"> new business opportunities. </w:t>
      </w:r>
    </w:p>
    <w:p w14:paraId="4954B49B" w14:textId="77777777" w:rsidR="00A75B3F" w:rsidRPr="00D921EE" w:rsidRDefault="00A75B3F" w:rsidP="00D921EE">
      <w:pPr>
        <w:keepNext/>
        <w:spacing w:after="200"/>
        <w:rPr>
          <w:b/>
          <w:u w:val="single"/>
        </w:rPr>
      </w:pPr>
      <w:r w:rsidRPr="00DD05A7">
        <w:rPr>
          <w:b/>
          <w:u w:val="single"/>
        </w:rPr>
        <w:lastRenderedPageBreak/>
        <w:t xml:space="preserve">Question </w:t>
      </w:r>
      <w:r>
        <w:rPr>
          <w:b/>
          <w:u w:val="single"/>
        </w:rPr>
        <w:t>1</w:t>
      </w:r>
      <w:r w:rsidRPr="00DD05A7">
        <w:rPr>
          <w:b/>
          <w:u w:val="single"/>
        </w:rPr>
        <w:t>.1:</w:t>
      </w:r>
      <w:r w:rsidRPr="00D921EE">
        <w:rPr>
          <w:b/>
          <w:u w:val="single"/>
        </w:rPr>
        <w:t xml:space="preserve"> </w:t>
      </w:r>
    </w:p>
    <w:p w14:paraId="51A16D35" w14:textId="52B754E8" w:rsidR="00A75B3F" w:rsidRPr="00767886" w:rsidRDefault="00A75B3F" w:rsidP="00D921EE">
      <w:pPr>
        <w:keepNext/>
      </w:pPr>
      <w:r w:rsidRPr="00767886">
        <w:t>The term ‘Data Economy’ tries to capture th</w:t>
      </w:r>
      <w:r w:rsidR="00DF377E">
        <w:t>e</w:t>
      </w:r>
      <w:r w:rsidRPr="00767886">
        <w:t xml:space="preserve"> increase in </w:t>
      </w:r>
      <w:r w:rsidR="00DF377E">
        <w:t xml:space="preserve">the availability of </w:t>
      </w:r>
      <w:r w:rsidRPr="00767886">
        <w:t xml:space="preserve">data, the related business opportunities and the (potential) social value of </w:t>
      </w:r>
      <w:r w:rsidR="00DF377E">
        <w:t>the insights that can be generated</w:t>
      </w:r>
      <w:r w:rsidRPr="00767886">
        <w:t>. According to the EC report “Building a European Data Economy”</w:t>
      </w:r>
      <w:r>
        <w:rPr>
          <w:rStyle w:val="FootnoteReference"/>
        </w:rPr>
        <w:footnoteReference w:id="3"/>
      </w:r>
      <w:r w:rsidRPr="00767886">
        <w:t xml:space="preserve">, the </w:t>
      </w:r>
      <w:r w:rsidRPr="00D921EE">
        <w:rPr>
          <w:i/>
        </w:rPr>
        <w:t>“</w:t>
      </w:r>
      <w:r w:rsidRPr="00767886">
        <w:rPr>
          <w:i/>
        </w:rPr>
        <w:t>data economy measures the overall impacts of the data market – i.e. the marketplace where digital data is exchanged as products or services derived from raw data – on the economy as a whole. It involves the generation, collection, storage, processing, distribution, analysis, elaboration, delivery, and exploitation of data enabled by digital technologies”.</w:t>
      </w:r>
    </w:p>
    <w:p w14:paraId="38E76E5C" w14:textId="58EA7B44" w:rsidR="00A75B3F" w:rsidRDefault="00A75B3F" w:rsidP="00D921EE">
      <w:pPr>
        <w:keepNext/>
        <w:spacing w:after="200"/>
        <w:rPr>
          <w:b/>
        </w:rPr>
      </w:pPr>
      <w:r>
        <w:rPr>
          <w:b/>
        </w:rPr>
        <w:t xml:space="preserve">Do you agree on this </w:t>
      </w:r>
      <w:r w:rsidRPr="007E23F2">
        <w:rPr>
          <w:b/>
        </w:rPr>
        <w:t>general</w:t>
      </w:r>
      <w:r>
        <w:rPr>
          <w:b/>
        </w:rPr>
        <w:t xml:space="preserve"> definition of the Data Economy? If you have an alternative definition or any comments on the proposed definition, please provide details below. </w:t>
      </w:r>
    </w:p>
    <w:p w14:paraId="21818CAD" w14:textId="77777777" w:rsidR="00A75B3F" w:rsidRDefault="00A75B3F" w:rsidP="00D921EE">
      <w:pPr>
        <w:keepNext/>
        <w:pBdr>
          <w:top w:val="single" w:sz="4" w:space="1" w:color="auto"/>
          <w:left w:val="single" w:sz="4" w:space="4" w:color="auto"/>
          <w:bottom w:val="single" w:sz="4" w:space="1" w:color="auto"/>
          <w:right w:val="single" w:sz="4" w:space="4" w:color="auto"/>
        </w:pBdr>
        <w:spacing w:after="200"/>
        <w:rPr>
          <w:b/>
        </w:rPr>
      </w:pPr>
      <w:r>
        <w:rPr>
          <w:b/>
        </w:rPr>
        <w:t>Answer to question 1.1</w:t>
      </w:r>
    </w:p>
    <w:p w14:paraId="01FE86BE" w14:textId="77777777" w:rsidR="00A75B3F" w:rsidRPr="00D921EE" w:rsidRDefault="00A75B3F" w:rsidP="00D921EE">
      <w:pPr>
        <w:pBdr>
          <w:top w:val="single" w:sz="4" w:space="1" w:color="auto"/>
          <w:left w:val="single" w:sz="4" w:space="4" w:color="auto"/>
          <w:bottom w:val="single" w:sz="4" w:space="1" w:color="auto"/>
          <w:right w:val="single" w:sz="4" w:space="4" w:color="auto"/>
        </w:pBdr>
        <w:spacing w:after="200"/>
        <w:rPr>
          <w:b/>
        </w:rPr>
      </w:pPr>
    </w:p>
    <w:p w14:paraId="1C83DBDA" w14:textId="77777777" w:rsidR="00A75B3F" w:rsidRPr="00F70FFD" w:rsidRDefault="00A75B3F" w:rsidP="00A75B3F">
      <w:pPr>
        <w:keepNext/>
        <w:spacing w:after="200"/>
        <w:rPr>
          <w:b/>
          <w:u w:val="single"/>
        </w:rPr>
      </w:pPr>
      <w:r w:rsidRPr="00DD05A7">
        <w:rPr>
          <w:b/>
          <w:u w:val="single"/>
        </w:rPr>
        <w:t xml:space="preserve">Question </w:t>
      </w:r>
      <w:r>
        <w:rPr>
          <w:b/>
          <w:u w:val="single"/>
        </w:rPr>
        <w:t>1</w:t>
      </w:r>
      <w:r w:rsidRPr="00DD05A7">
        <w:rPr>
          <w:b/>
          <w:u w:val="single"/>
        </w:rPr>
        <w:t>.</w:t>
      </w:r>
      <w:r>
        <w:rPr>
          <w:b/>
          <w:u w:val="single"/>
        </w:rPr>
        <w:t>2</w:t>
      </w:r>
      <w:r w:rsidRPr="00DD05A7">
        <w:rPr>
          <w:b/>
          <w:u w:val="single"/>
        </w:rPr>
        <w:t>:</w:t>
      </w:r>
      <w:r w:rsidRPr="00F70FFD">
        <w:rPr>
          <w:b/>
          <w:u w:val="single"/>
        </w:rPr>
        <w:t xml:space="preserve"> </w:t>
      </w:r>
    </w:p>
    <w:p w14:paraId="0995EFDA" w14:textId="6B3AC14E" w:rsidR="00A75B3F" w:rsidRPr="00767886" w:rsidRDefault="00A75B3F" w:rsidP="00D921EE">
      <w:pPr>
        <w:keepNext/>
      </w:pPr>
      <w:r w:rsidRPr="00767886">
        <w:t xml:space="preserve">Data is an essential input to many newly emerging services. However, it is hard to assess the individual value of a single piece of data. </w:t>
      </w:r>
      <w:r w:rsidR="00B65E41">
        <w:t xml:space="preserve">It might be also considered that, in the context of the data economy, </w:t>
      </w:r>
      <w:r w:rsidR="00B65E41" w:rsidRPr="00767886">
        <w:t>a single piece of data</w:t>
      </w:r>
      <w:r w:rsidR="00B65E41">
        <w:t xml:space="preserve"> has a </w:t>
      </w:r>
      <w:r w:rsidR="00B65E41" w:rsidRPr="00B65E41">
        <w:t>negligible</w:t>
      </w:r>
      <w:r w:rsidR="00B65E41">
        <w:t xml:space="preserve"> value by itself and, therefore, data will start generating </w:t>
      </w:r>
      <w:r w:rsidR="009565F3">
        <w:t>added</w:t>
      </w:r>
      <w:r w:rsidR="00F82624">
        <w:t xml:space="preserve"> value</w:t>
      </w:r>
      <w:r w:rsidR="00B65E41">
        <w:t xml:space="preserve"> only when a significant amount of information is processed and structured in a meaningful manner.</w:t>
      </w:r>
      <w:r w:rsidR="00F82624">
        <w:t xml:space="preserve"> </w:t>
      </w:r>
      <w:r w:rsidRPr="00767886">
        <w:t>Insights derived from data, and thus its value, depend on the quality and reliability of data, as well as its ability to be combined with other data. Inherently, larger amount</w:t>
      </w:r>
      <w:r w:rsidR="003D74BD">
        <w:t>s</w:t>
      </w:r>
      <w:r w:rsidRPr="00767886">
        <w:t xml:space="preserve"> of data </w:t>
      </w:r>
      <w:r w:rsidR="003D74BD">
        <w:t xml:space="preserve">tend to </w:t>
      </w:r>
      <w:r w:rsidRPr="00767886">
        <w:t xml:space="preserve">allow more far-reaching insights. </w:t>
      </w:r>
      <w:r w:rsidRPr="00D921EE">
        <w:t xml:space="preserve">The marginal cost of collecting digital data can </w:t>
      </w:r>
      <w:r w:rsidR="003D74BD">
        <w:t xml:space="preserve">also </w:t>
      </w:r>
      <w:r w:rsidRPr="00D921EE">
        <w:t>be particularly low (if not n</w:t>
      </w:r>
      <w:r w:rsidR="00573C33">
        <w:t>egligible</w:t>
      </w:r>
      <w:r w:rsidRPr="00D921EE">
        <w:t xml:space="preserve">); therefore, </w:t>
      </w:r>
      <w:r w:rsidR="003D74BD">
        <w:t>substantial</w:t>
      </w:r>
      <w:r w:rsidRPr="00D921EE">
        <w:t xml:space="preserve"> economies of scale can be present</w:t>
      </w:r>
      <w:r w:rsidRPr="00767886">
        <w:t xml:space="preserve">. Moreover, the </w:t>
      </w:r>
      <w:r w:rsidR="00573C33">
        <w:t>utilisation</w:t>
      </w:r>
      <w:r w:rsidR="00573C33" w:rsidRPr="00767886">
        <w:t xml:space="preserve"> </w:t>
      </w:r>
      <w:r w:rsidRPr="00767886">
        <w:t>of data can lead to the provision of better service</w:t>
      </w:r>
      <w:r w:rsidRPr="00D921EE">
        <w:t>s</w:t>
      </w:r>
      <w:r w:rsidRPr="00767886">
        <w:t>, and there</w:t>
      </w:r>
      <w:r w:rsidR="00573C33">
        <w:t>by</w:t>
      </w:r>
      <w:r w:rsidRPr="00767886">
        <w:t xml:space="preserve"> increase the number of users, which in turn can generate even more data to be collected. </w:t>
      </w:r>
      <w:r w:rsidRPr="00D921EE">
        <w:t xml:space="preserve">Thus, the data economy is often associated with strong </w:t>
      </w:r>
      <w:r w:rsidRPr="00767886">
        <w:t>network effects, even sometimes leading to “winner</w:t>
      </w:r>
      <w:r w:rsidR="003322A6">
        <w:t>–</w:t>
      </w:r>
      <w:r w:rsidRPr="00767886">
        <w:t>takes</w:t>
      </w:r>
      <w:r w:rsidR="003322A6">
        <w:t>-</w:t>
      </w:r>
      <w:r w:rsidRPr="00767886">
        <w:t>all” situations</w:t>
      </w:r>
      <w:r w:rsidRPr="00D921EE">
        <w:t>.</w:t>
      </w:r>
      <w:r w:rsidRPr="00767886">
        <w:t xml:space="preserve"> </w:t>
      </w:r>
    </w:p>
    <w:p w14:paraId="581F2468" w14:textId="04966157" w:rsidR="00A75B3F" w:rsidRPr="00767886" w:rsidRDefault="00A75B3F" w:rsidP="00D921EE">
      <w:r w:rsidRPr="00767886">
        <w:t xml:space="preserve">Data has sometimes been referred to as the “new oil”, but a key difference is that </w:t>
      </w:r>
      <w:r w:rsidRPr="00D921EE">
        <w:t xml:space="preserve">data is </w:t>
      </w:r>
      <w:r w:rsidRPr="00767886">
        <w:t>non-</w:t>
      </w:r>
      <w:r w:rsidRPr="00D921EE">
        <w:t>rivalrous in consumption</w:t>
      </w:r>
      <w:r w:rsidRPr="00767886">
        <w:t xml:space="preserve">. That is, the same data about a consumer </w:t>
      </w:r>
      <w:r w:rsidR="00573C33">
        <w:t>can</w:t>
      </w:r>
      <w:r w:rsidRPr="00767886">
        <w:t xml:space="preserve"> be made available to many different companies</w:t>
      </w:r>
      <w:r w:rsidR="00573C33">
        <w:t>,</w:t>
      </w:r>
      <w:r w:rsidRPr="00767886">
        <w:t xml:space="preserve"> rather than only being used once: e.g. data on date of birth, gender, home address, telephone number, credit card details</w:t>
      </w:r>
      <w:r w:rsidR="00573C33">
        <w:t>,</w:t>
      </w:r>
      <w:r w:rsidRPr="00767886">
        <w:t xml:space="preserve"> etc. </w:t>
      </w:r>
      <w:r w:rsidRPr="00D921EE">
        <w:t xml:space="preserve">Even though data </w:t>
      </w:r>
      <w:r w:rsidR="003D66AE">
        <w:t>is</w:t>
      </w:r>
      <w:r w:rsidR="003D66AE" w:rsidRPr="00D921EE">
        <w:t xml:space="preserve"> </w:t>
      </w:r>
      <w:r w:rsidRPr="00D921EE">
        <w:t xml:space="preserve">essentially non-rivalrous, it cannot be regarded as a pure public good in economic terms because people or companies may be excluded from </w:t>
      </w:r>
      <w:r w:rsidR="00573C33">
        <w:t xml:space="preserve">using </w:t>
      </w:r>
      <w:r w:rsidR="003D66AE">
        <w:t>it</w:t>
      </w:r>
      <w:r w:rsidRPr="00767886">
        <w:t>. For example, some types of data may be specific to a particular platform</w:t>
      </w:r>
      <w:r w:rsidRPr="00D921EE">
        <w:t xml:space="preserve"> and</w:t>
      </w:r>
      <w:r w:rsidRPr="00767886">
        <w:t xml:space="preserve"> can also be made exclusive through commercial or technical means. </w:t>
      </w:r>
    </w:p>
    <w:p w14:paraId="3DC49C0C" w14:textId="18210519" w:rsidR="00A75B3F" w:rsidRPr="00767886" w:rsidRDefault="00A75B3F" w:rsidP="00D921EE">
      <w:r w:rsidRPr="00767886">
        <w:t>D</w:t>
      </w:r>
      <w:r w:rsidRPr="00D921EE">
        <w:t>ata is not a homogenous good and there are different types of “data” (e.g. personal and non-personal)</w:t>
      </w:r>
      <w:r w:rsidRPr="00767886">
        <w:t xml:space="preserve">. Different types of data will in turn have different values to different types of businesses, as </w:t>
      </w:r>
      <w:r w:rsidRPr="00D921EE">
        <w:t>the value of data depends on its context</w:t>
      </w:r>
      <w:r w:rsidRPr="00767886">
        <w:t xml:space="preserve"> and is </w:t>
      </w:r>
      <w:r w:rsidRPr="00D921EE">
        <w:t>affected by four key characteristics: volume, velocity, variety and veracity</w:t>
      </w:r>
      <w:r w:rsidRPr="00767886">
        <w:t xml:space="preserve">. For instance, the volume of data may be important when looking to establish patterns in consumer behaviour in aggregate. </w:t>
      </w:r>
      <w:r w:rsidRPr="00767886">
        <w:lastRenderedPageBreak/>
        <w:t xml:space="preserve">Conversely, the velocity of data – how quickly its usefulness depreciates </w:t>
      </w:r>
      <w:r w:rsidR="003D66AE" w:rsidRPr="00767886">
        <w:t>–</w:t>
      </w:r>
      <w:r w:rsidRPr="00767886">
        <w:t xml:space="preserve"> is more relevant to services that promote products based on what users are currently searching</w:t>
      </w:r>
      <w:r w:rsidR="003D66AE">
        <w:t xml:space="preserve"> for</w:t>
      </w:r>
      <w:r w:rsidRPr="00767886">
        <w:t>.</w:t>
      </w:r>
    </w:p>
    <w:p w14:paraId="3AA35246" w14:textId="77777777" w:rsidR="00A75B3F" w:rsidRDefault="00A75B3F" w:rsidP="00A75B3F">
      <w:pPr>
        <w:spacing w:after="200"/>
        <w:rPr>
          <w:b/>
        </w:rPr>
      </w:pPr>
      <w:r>
        <w:rPr>
          <w:b/>
        </w:rPr>
        <w:t xml:space="preserve">In your opinion, what are the most important characteristics of </w:t>
      </w:r>
      <w:r w:rsidRPr="00F513BB">
        <w:rPr>
          <w:b/>
        </w:rPr>
        <w:t>data to be taken into account when analysing</w:t>
      </w:r>
      <w:r>
        <w:rPr>
          <w:b/>
        </w:rPr>
        <w:t xml:space="preserve"> its economic properties? Are there elements missing in the previous list? </w:t>
      </w:r>
    </w:p>
    <w:p w14:paraId="26982012" w14:textId="77777777" w:rsidR="00A75B3F" w:rsidRDefault="00A75B3F" w:rsidP="00A75B3F">
      <w:pPr>
        <w:pBdr>
          <w:top w:val="single" w:sz="4" w:space="1" w:color="auto"/>
          <w:left w:val="single" w:sz="4" w:space="4" w:color="auto"/>
          <w:bottom w:val="single" w:sz="4" w:space="1" w:color="auto"/>
          <w:right w:val="single" w:sz="4" w:space="4" w:color="auto"/>
        </w:pBdr>
        <w:spacing w:after="200"/>
        <w:rPr>
          <w:b/>
        </w:rPr>
      </w:pPr>
      <w:r>
        <w:rPr>
          <w:b/>
        </w:rPr>
        <w:t>Answer to question 1.2</w:t>
      </w:r>
    </w:p>
    <w:p w14:paraId="351327CF" w14:textId="77777777" w:rsidR="00A75B3F" w:rsidRDefault="00A75B3F" w:rsidP="00A75B3F">
      <w:pPr>
        <w:pBdr>
          <w:top w:val="single" w:sz="4" w:space="1" w:color="auto"/>
          <w:left w:val="single" w:sz="4" w:space="4" w:color="auto"/>
          <w:bottom w:val="single" w:sz="4" w:space="1" w:color="auto"/>
          <w:right w:val="single" w:sz="4" w:space="4" w:color="auto"/>
        </w:pBdr>
        <w:spacing w:after="200"/>
        <w:rPr>
          <w:b/>
        </w:rPr>
      </w:pPr>
    </w:p>
    <w:p w14:paraId="3AEAFECD" w14:textId="77777777" w:rsidR="00A75B3F" w:rsidRPr="00DD05A7" w:rsidRDefault="00A75B3F" w:rsidP="00A75B3F">
      <w:pPr>
        <w:spacing w:after="200"/>
      </w:pPr>
      <w:r w:rsidRPr="00DD05A7">
        <w:rPr>
          <w:b/>
          <w:u w:val="single"/>
        </w:rPr>
        <w:t xml:space="preserve">Question </w:t>
      </w:r>
      <w:r>
        <w:rPr>
          <w:b/>
          <w:u w:val="single"/>
        </w:rPr>
        <w:t>1</w:t>
      </w:r>
      <w:r w:rsidRPr="00DD05A7">
        <w:rPr>
          <w:b/>
          <w:u w:val="single"/>
        </w:rPr>
        <w:t>.</w:t>
      </w:r>
      <w:r>
        <w:rPr>
          <w:b/>
          <w:u w:val="single"/>
        </w:rPr>
        <w:t>3</w:t>
      </w:r>
      <w:r w:rsidRPr="00DD05A7">
        <w:rPr>
          <w:b/>
          <w:u w:val="single"/>
        </w:rPr>
        <w:t xml:space="preserve">: </w:t>
      </w:r>
    </w:p>
    <w:p w14:paraId="643DC6B4" w14:textId="6AE5924A" w:rsidR="00A75B3F" w:rsidRPr="00767886" w:rsidRDefault="00A75B3F" w:rsidP="00D921EE">
      <w:r w:rsidRPr="00767886">
        <w:t>Different types of data can be distinguished</w:t>
      </w:r>
      <w:r w:rsidR="000B2891">
        <w:t xml:space="preserve"> and</w:t>
      </w:r>
      <w:r w:rsidRPr="00D921EE">
        <w:t xml:space="preserve"> a taxonomy of data is useful to structure the analysis of </w:t>
      </w:r>
      <w:r w:rsidR="000B2891">
        <w:t xml:space="preserve">the </w:t>
      </w:r>
      <w:r w:rsidRPr="00D921EE">
        <w:t>data economy</w:t>
      </w:r>
      <w:r w:rsidRPr="00767886">
        <w:t xml:space="preserve">. </w:t>
      </w:r>
      <w:r w:rsidRPr="00D921EE">
        <w:t xml:space="preserve">For example, </w:t>
      </w:r>
      <w:r w:rsidR="00E45E4F">
        <w:t>one</w:t>
      </w:r>
      <w:r w:rsidRPr="00767886">
        <w:t xml:space="preserve"> </w:t>
      </w:r>
      <w:r w:rsidR="00E45E4F">
        <w:t>common</w:t>
      </w:r>
      <w:r w:rsidRPr="00767886">
        <w:t xml:space="preserve"> distinction is th</w:t>
      </w:r>
      <w:r w:rsidR="00E45E4F">
        <w:t>at</w:t>
      </w:r>
      <w:r w:rsidRPr="00767886">
        <w:t xml:space="preserve"> between personal and non-personal data. </w:t>
      </w:r>
      <w:r w:rsidRPr="00D921EE">
        <w:t xml:space="preserve">BEREC would be interested in </w:t>
      </w:r>
      <w:r w:rsidR="005D677F">
        <w:t>respondents</w:t>
      </w:r>
      <w:r w:rsidR="00E45E4F">
        <w:t>’ input regarding</w:t>
      </w:r>
      <w:r w:rsidRPr="00767886">
        <w:t xml:space="preserve"> </w:t>
      </w:r>
      <w:r w:rsidRPr="00D921EE">
        <w:t>more detailed or alternative</w:t>
      </w:r>
      <w:r w:rsidRPr="00767886">
        <w:t xml:space="preserve"> </w:t>
      </w:r>
      <w:r w:rsidRPr="00D921EE">
        <w:t>classifications that</w:t>
      </w:r>
      <w:r w:rsidRPr="00767886">
        <w:t xml:space="preserve"> can be made,</w:t>
      </w:r>
      <w:r w:rsidRPr="00D921EE">
        <w:t xml:space="preserve"> </w:t>
      </w:r>
      <w:r w:rsidRPr="00767886">
        <w:t xml:space="preserve">especially those </w:t>
      </w:r>
      <w:r w:rsidR="00E45E4F">
        <w:t xml:space="preserve">that are </w:t>
      </w:r>
      <w:r w:rsidRPr="00767886">
        <w:t xml:space="preserve">more relevant in relation to </w:t>
      </w:r>
      <w:r w:rsidRPr="00D921EE">
        <w:t xml:space="preserve">the analysis </w:t>
      </w:r>
      <w:r w:rsidR="00C06944">
        <w:t xml:space="preserve">to be </w:t>
      </w:r>
      <w:r w:rsidRPr="00D921EE">
        <w:t>done by BEREC</w:t>
      </w:r>
      <w:r w:rsidRPr="00767886">
        <w:t>.</w:t>
      </w:r>
    </w:p>
    <w:p w14:paraId="30FCC521" w14:textId="5B2ACFAC" w:rsidR="00A75B3F" w:rsidRDefault="00A75B3F" w:rsidP="00A75B3F">
      <w:pPr>
        <w:spacing w:after="200"/>
        <w:rPr>
          <w:b/>
        </w:rPr>
      </w:pPr>
      <w:r>
        <w:rPr>
          <w:b/>
        </w:rPr>
        <w:t xml:space="preserve">What classification of data do you consider </w:t>
      </w:r>
      <w:r w:rsidR="00E45E4F">
        <w:rPr>
          <w:b/>
        </w:rPr>
        <w:t>to be</w:t>
      </w:r>
      <w:r>
        <w:rPr>
          <w:b/>
        </w:rPr>
        <w:t xml:space="preserve"> most relevant (in the context of </w:t>
      </w:r>
      <w:r w:rsidR="0090373A">
        <w:rPr>
          <w:b/>
        </w:rPr>
        <w:t>BEREC work on the data economy</w:t>
      </w:r>
      <w:r>
        <w:rPr>
          <w:b/>
        </w:rPr>
        <w:t>)? Please elaborate below.</w:t>
      </w:r>
      <w:r w:rsidRPr="0067187F">
        <w:rPr>
          <w:b/>
        </w:rPr>
        <w:t xml:space="preserve"> </w:t>
      </w:r>
    </w:p>
    <w:p w14:paraId="6C233F61" w14:textId="77777777" w:rsidR="00A75B3F" w:rsidRDefault="00A75B3F" w:rsidP="00A75B3F">
      <w:pPr>
        <w:pBdr>
          <w:top w:val="single" w:sz="4" w:space="1" w:color="auto"/>
          <w:left w:val="single" w:sz="4" w:space="4" w:color="auto"/>
          <w:bottom w:val="single" w:sz="4" w:space="1" w:color="auto"/>
          <w:right w:val="single" w:sz="4" w:space="4" w:color="auto"/>
        </w:pBdr>
        <w:spacing w:after="200"/>
        <w:rPr>
          <w:b/>
        </w:rPr>
      </w:pPr>
      <w:r>
        <w:rPr>
          <w:b/>
        </w:rPr>
        <w:t>Answer to question 1.3</w:t>
      </w:r>
    </w:p>
    <w:p w14:paraId="1F435584" w14:textId="77777777" w:rsidR="00A75B3F" w:rsidRDefault="00A75B3F" w:rsidP="00D921EE">
      <w:pPr>
        <w:pBdr>
          <w:top w:val="single" w:sz="4" w:space="1" w:color="auto"/>
          <w:left w:val="single" w:sz="4" w:space="4" w:color="auto"/>
          <w:bottom w:val="single" w:sz="4" w:space="1" w:color="auto"/>
          <w:right w:val="single" w:sz="4" w:space="4" w:color="auto"/>
        </w:pBdr>
        <w:spacing w:after="200"/>
        <w:rPr>
          <w:b/>
        </w:rPr>
      </w:pPr>
    </w:p>
    <w:p w14:paraId="7534645E" w14:textId="77777777" w:rsidR="00A75B3F" w:rsidRPr="00DD05A7" w:rsidRDefault="00A75B3F" w:rsidP="00A75B3F">
      <w:pPr>
        <w:keepNext/>
        <w:tabs>
          <w:tab w:val="left" w:pos="2113"/>
        </w:tabs>
        <w:spacing w:after="200"/>
        <w:rPr>
          <w:b/>
          <w:u w:val="single"/>
        </w:rPr>
      </w:pPr>
      <w:r w:rsidRPr="00DD05A7">
        <w:rPr>
          <w:b/>
          <w:u w:val="single"/>
        </w:rPr>
        <w:t>Q</w:t>
      </w:r>
      <w:r>
        <w:rPr>
          <w:b/>
          <w:u w:val="single"/>
        </w:rPr>
        <w:t>uestion 1</w:t>
      </w:r>
      <w:r w:rsidRPr="00DD05A7">
        <w:rPr>
          <w:b/>
          <w:u w:val="single"/>
        </w:rPr>
        <w:t>.</w:t>
      </w:r>
      <w:r>
        <w:rPr>
          <w:b/>
          <w:u w:val="single"/>
        </w:rPr>
        <w:t>4</w:t>
      </w:r>
      <w:r w:rsidRPr="00DD05A7">
        <w:rPr>
          <w:b/>
          <w:u w:val="single"/>
        </w:rPr>
        <w:t xml:space="preserve">: </w:t>
      </w:r>
    </w:p>
    <w:p w14:paraId="49682DA7" w14:textId="410A827C" w:rsidR="00A75B3F" w:rsidRPr="00945831" w:rsidRDefault="00A75B3F" w:rsidP="00D921EE">
      <w:pPr>
        <w:keepNext/>
      </w:pPr>
      <w:r w:rsidRPr="00767886">
        <w:t xml:space="preserve">The </w:t>
      </w:r>
      <w:r w:rsidRPr="00D921EE">
        <w:t>ability</w:t>
      </w:r>
      <w:r w:rsidRPr="00767886">
        <w:t xml:space="preserve"> to access data may be important in terms of reinforcing existing network effects in certain circumstances. As a result, there may be concerns about the exercise of market power in online markets and the ability of firms with market power to foreclose</w:t>
      </w:r>
      <w:r w:rsidR="00F416C9">
        <w:t xml:space="preserve"> or</w:t>
      </w:r>
      <w:r w:rsidRPr="00767886">
        <w:t xml:space="preserve"> </w:t>
      </w:r>
      <w:r w:rsidR="003C3A07">
        <w:t>restrict</w:t>
      </w:r>
      <w:r w:rsidR="003C3A07" w:rsidRPr="00767886">
        <w:t xml:space="preserve"> </w:t>
      </w:r>
      <w:r w:rsidRPr="00767886">
        <w:t xml:space="preserve">competition. </w:t>
      </w:r>
      <w:r w:rsidRPr="00945831">
        <w:t>For instance, concerns could include:</w:t>
      </w:r>
    </w:p>
    <w:p w14:paraId="3CAC2F51" w14:textId="74AB3AAC" w:rsidR="00A75B3F" w:rsidRPr="00945831" w:rsidRDefault="00E45E4F" w:rsidP="00D921EE">
      <w:pPr>
        <w:pStyle w:val="ListParagraph"/>
        <w:keepNext/>
        <w:numPr>
          <w:ilvl w:val="0"/>
          <w:numId w:val="60"/>
        </w:numPr>
      </w:pPr>
      <w:r>
        <w:t>e</w:t>
      </w:r>
      <w:r w:rsidR="00A75B3F" w:rsidRPr="00945831">
        <w:t>xclusive control of certain data that creates a significant barrier to entry</w:t>
      </w:r>
      <w:r>
        <w:t>;</w:t>
      </w:r>
      <w:r w:rsidR="00A75B3F" w:rsidRPr="00945831">
        <w:t xml:space="preserve"> </w:t>
      </w:r>
    </w:p>
    <w:p w14:paraId="34A0137D" w14:textId="0006D62D" w:rsidR="00A75B3F" w:rsidRPr="00945831" w:rsidRDefault="00E45E4F" w:rsidP="00D921EE">
      <w:pPr>
        <w:pStyle w:val="ListParagraph"/>
        <w:keepNext/>
        <w:numPr>
          <w:ilvl w:val="0"/>
          <w:numId w:val="60"/>
        </w:numPr>
      </w:pPr>
      <w:r>
        <w:t>l</w:t>
      </w:r>
      <w:r w:rsidR="00A75B3F" w:rsidRPr="00945831">
        <w:t>everage of market power into adjacent markets</w:t>
      </w:r>
      <w:r>
        <w:t>;</w:t>
      </w:r>
      <w:r w:rsidR="00A75B3F" w:rsidRPr="00945831">
        <w:t xml:space="preserve"> </w:t>
      </w:r>
    </w:p>
    <w:p w14:paraId="7C186CD0" w14:textId="2153348C" w:rsidR="005D3697" w:rsidRPr="00EE2B7D" w:rsidRDefault="00E45E4F" w:rsidP="00EE2B7D">
      <w:pPr>
        <w:pStyle w:val="ListParagraph"/>
        <w:keepNext/>
        <w:numPr>
          <w:ilvl w:val="0"/>
          <w:numId w:val="60"/>
        </w:numPr>
        <w:rPr>
          <w:b/>
        </w:rPr>
      </w:pPr>
      <w:proofErr w:type="gramStart"/>
      <w:r>
        <w:t>l</w:t>
      </w:r>
      <w:r w:rsidR="00A75B3F" w:rsidRPr="00945831">
        <w:t>ack</w:t>
      </w:r>
      <w:proofErr w:type="gramEnd"/>
      <w:r w:rsidR="00A75B3F" w:rsidRPr="00945831">
        <w:t xml:space="preserve"> of competition over non-price features, e.g. privacy.</w:t>
      </w:r>
      <w:r w:rsidR="005D3697" w:rsidRPr="00945831">
        <w:t xml:space="preserve"> </w:t>
      </w:r>
    </w:p>
    <w:p w14:paraId="50134F90" w14:textId="77777777" w:rsidR="00A75B3F" w:rsidRPr="00EE2B7D" w:rsidRDefault="00A75B3F" w:rsidP="005D3697">
      <w:pPr>
        <w:keepNext/>
        <w:rPr>
          <w:b/>
        </w:rPr>
      </w:pPr>
      <w:r w:rsidRPr="00EE2B7D">
        <w:rPr>
          <w:b/>
        </w:rPr>
        <w:t xml:space="preserve">Which kind of competition concerns are likely to be of relevance in the data economy? </w:t>
      </w:r>
    </w:p>
    <w:p w14:paraId="0FE025A7" w14:textId="77777777" w:rsidR="00A75B3F" w:rsidRDefault="00A75B3F" w:rsidP="00A75B3F">
      <w:pPr>
        <w:keepNext/>
        <w:pBdr>
          <w:top w:val="single" w:sz="4" w:space="1" w:color="auto"/>
          <w:left w:val="single" w:sz="4" w:space="4" w:color="auto"/>
          <w:bottom w:val="single" w:sz="4" w:space="1" w:color="auto"/>
          <w:right w:val="single" w:sz="4" w:space="4" w:color="auto"/>
        </w:pBdr>
        <w:spacing w:after="200"/>
        <w:rPr>
          <w:b/>
        </w:rPr>
      </w:pPr>
      <w:r>
        <w:rPr>
          <w:b/>
        </w:rPr>
        <w:t>Answer to question 1.4</w:t>
      </w:r>
    </w:p>
    <w:p w14:paraId="25111F15" w14:textId="77777777" w:rsidR="00A75B3F" w:rsidRDefault="00A75B3F" w:rsidP="00A75B3F">
      <w:pPr>
        <w:pBdr>
          <w:top w:val="single" w:sz="4" w:space="1" w:color="auto"/>
          <w:left w:val="single" w:sz="4" w:space="4" w:color="auto"/>
          <w:bottom w:val="single" w:sz="4" w:space="1" w:color="auto"/>
          <w:right w:val="single" w:sz="4" w:space="4" w:color="auto"/>
        </w:pBdr>
        <w:spacing w:after="200"/>
        <w:rPr>
          <w:b/>
        </w:rPr>
      </w:pPr>
    </w:p>
    <w:p w14:paraId="1CE230F0" w14:textId="77777777" w:rsidR="00A75B3F" w:rsidRPr="00D921EE" w:rsidRDefault="00A75B3F" w:rsidP="00A75B3F">
      <w:pPr>
        <w:tabs>
          <w:tab w:val="left" w:pos="2113"/>
        </w:tabs>
        <w:spacing w:after="200"/>
        <w:rPr>
          <w:b/>
          <w:u w:val="single"/>
        </w:rPr>
      </w:pPr>
      <w:r w:rsidRPr="00DD05A7">
        <w:rPr>
          <w:b/>
          <w:u w:val="single"/>
        </w:rPr>
        <w:t xml:space="preserve">Question </w:t>
      </w:r>
      <w:r>
        <w:rPr>
          <w:b/>
          <w:u w:val="single"/>
        </w:rPr>
        <w:t>1</w:t>
      </w:r>
      <w:r w:rsidRPr="00DD05A7">
        <w:rPr>
          <w:b/>
          <w:u w:val="single"/>
        </w:rPr>
        <w:t>.</w:t>
      </w:r>
      <w:r>
        <w:rPr>
          <w:b/>
          <w:u w:val="single"/>
        </w:rPr>
        <w:t>5</w:t>
      </w:r>
      <w:r w:rsidRPr="00DD05A7">
        <w:rPr>
          <w:b/>
          <w:u w:val="single"/>
        </w:rPr>
        <w:t xml:space="preserve">: </w:t>
      </w:r>
    </w:p>
    <w:p w14:paraId="2C7C2588" w14:textId="10139B2E" w:rsidR="00A75B3F" w:rsidRPr="00080B6E" w:rsidRDefault="00A75B3F" w:rsidP="00A75B3F">
      <w:pPr>
        <w:tabs>
          <w:tab w:val="left" w:pos="2113"/>
        </w:tabs>
        <w:spacing w:after="200"/>
        <w:rPr>
          <w:rFonts w:ascii="Times New Roman" w:hAnsi="Times New Roman"/>
          <w:b/>
          <w:sz w:val="24"/>
        </w:rPr>
      </w:pPr>
      <w:r w:rsidRPr="0067187F">
        <w:rPr>
          <w:b/>
        </w:rPr>
        <w:t>Do you think that competition issues regarding the power of market data can be sufficiently addresse</w:t>
      </w:r>
      <w:r>
        <w:rPr>
          <w:b/>
        </w:rPr>
        <w:t>d</w:t>
      </w:r>
      <w:r w:rsidRPr="0067187F">
        <w:rPr>
          <w:b/>
        </w:rPr>
        <w:t xml:space="preserve"> by current competition law</w:t>
      </w:r>
      <w:r>
        <w:rPr>
          <w:b/>
        </w:rPr>
        <w:t xml:space="preserve"> and the upcoming regulatory framework (EECC, GDPR, e-Privacy Regulation, PSI </w:t>
      </w:r>
      <w:r w:rsidR="003C3A07">
        <w:rPr>
          <w:b/>
        </w:rPr>
        <w:t>Directive</w:t>
      </w:r>
      <w:r>
        <w:rPr>
          <w:b/>
        </w:rPr>
        <w:t>, etc.)</w:t>
      </w:r>
      <w:r w:rsidRPr="0067187F">
        <w:rPr>
          <w:b/>
        </w:rPr>
        <w:t xml:space="preserve">? </w:t>
      </w:r>
    </w:p>
    <w:p w14:paraId="31B88AAE" w14:textId="77777777" w:rsidR="00A75B3F" w:rsidRDefault="00A75B3F" w:rsidP="00A75B3F">
      <w:pPr>
        <w:pBdr>
          <w:top w:val="single" w:sz="4" w:space="1" w:color="auto"/>
          <w:left w:val="single" w:sz="4" w:space="4" w:color="auto"/>
          <w:bottom w:val="single" w:sz="4" w:space="1" w:color="auto"/>
          <w:right w:val="single" w:sz="4" w:space="4" w:color="auto"/>
        </w:pBdr>
        <w:spacing w:after="200"/>
        <w:rPr>
          <w:b/>
        </w:rPr>
      </w:pPr>
      <w:r>
        <w:rPr>
          <w:b/>
        </w:rPr>
        <w:t>Answer to question 1.5</w:t>
      </w:r>
    </w:p>
    <w:p w14:paraId="0FACF880" w14:textId="77777777" w:rsidR="00A75B3F" w:rsidRDefault="00A75B3F" w:rsidP="00A75B3F">
      <w:pPr>
        <w:pBdr>
          <w:top w:val="single" w:sz="4" w:space="1" w:color="auto"/>
          <w:left w:val="single" w:sz="4" w:space="4" w:color="auto"/>
          <w:bottom w:val="single" w:sz="4" w:space="1" w:color="auto"/>
          <w:right w:val="single" w:sz="4" w:space="4" w:color="auto"/>
        </w:pBdr>
        <w:spacing w:after="200"/>
      </w:pPr>
      <w:bookmarkStart w:id="15" w:name="_Toc522797695"/>
      <w:bookmarkStart w:id="16" w:name="_Toc522283619"/>
      <w:bookmarkStart w:id="17" w:name="_Toc517694931"/>
      <w:bookmarkEnd w:id="15"/>
    </w:p>
    <w:p w14:paraId="79C5FE52" w14:textId="77777777" w:rsidR="00A64D0F" w:rsidRDefault="001E732F" w:rsidP="0027053E">
      <w:pPr>
        <w:pStyle w:val="Heading1"/>
        <w:numPr>
          <w:ilvl w:val="0"/>
          <w:numId w:val="64"/>
        </w:numPr>
      </w:pPr>
      <w:bookmarkStart w:id="18" w:name="_Toc523301436"/>
      <w:bookmarkStart w:id="19" w:name="_Toc525720924"/>
      <w:bookmarkStart w:id="20" w:name="_Toc525739082"/>
      <w:r w:rsidRPr="00615063">
        <w:lastRenderedPageBreak/>
        <w:t>EC</w:t>
      </w:r>
      <w:r w:rsidR="00DA3163">
        <w:t>S</w:t>
      </w:r>
      <w:r w:rsidRPr="00A53887">
        <w:t xml:space="preserve"> </w:t>
      </w:r>
      <w:r w:rsidR="00B65253" w:rsidRPr="00A53887">
        <w:t xml:space="preserve">AS AN ENABLING FACTOR </w:t>
      </w:r>
      <w:r w:rsidR="00B65253" w:rsidRPr="001A6721">
        <w:t>FOR THE DATA ECONOMY</w:t>
      </w:r>
      <w:bookmarkEnd w:id="16"/>
      <w:bookmarkEnd w:id="17"/>
      <w:bookmarkEnd w:id="18"/>
      <w:bookmarkEnd w:id="19"/>
      <w:bookmarkEnd w:id="20"/>
    </w:p>
    <w:p w14:paraId="3BBA75FE" w14:textId="1AE5E7F6" w:rsidR="00A64D0F" w:rsidRPr="00F513BB" w:rsidRDefault="00A64D0F" w:rsidP="00D921EE">
      <w:r w:rsidRPr="00A53887">
        <w:t xml:space="preserve">Electronic </w:t>
      </w:r>
      <w:r w:rsidRPr="00F513BB">
        <w:t>communication</w:t>
      </w:r>
      <w:r w:rsidR="00F416C9">
        <w:t>s</w:t>
      </w:r>
      <w:r w:rsidRPr="00F513BB">
        <w:t xml:space="preserve"> services (ECS) are an enabling factor </w:t>
      </w:r>
      <w:r w:rsidR="005632C7">
        <w:t>for</w:t>
      </w:r>
      <w:r w:rsidRPr="00F513BB">
        <w:t xml:space="preserve"> the data economy, as they provide the infrastructure upon which the data economy is developing. For data to be collected and distributed everywhere, networks must be ubiquitous, reliable, </w:t>
      </w:r>
      <w:proofErr w:type="gramStart"/>
      <w:r w:rsidRPr="00F513BB">
        <w:t>interoperable</w:t>
      </w:r>
      <w:proofErr w:type="gramEnd"/>
      <w:r w:rsidRPr="00F513BB">
        <w:t xml:space="preserve">, secured and offer high speed transmission. Therefore, the development of </w:t>
      </w:r>
      <w:r w:rsidRPr="00615063">
        <w:t>ECS</w:t>
      </w:r>
      <w:r w:rsidRPr="001A6721">
        <w:t xml:space="preserve"> </w:t>
      </w:r>
      <w:r>
        <w:t>should both</w:t>
      </w:r>
      <w:r w:rsidRPr="001A6721">
        <w:t xml:space="preserve"> directly </w:t>
      </w:r>
      <w:r>
        <w:t>and indirectly</w:t>
      </w:r>
      <w:r w:rsidRPr="001A6721">
        <w:t xml:space="preserve"> support the growth </w:t>
      </w:r>
      <w:r w:rsidRPr="00F513BB">
        <w:t xml:space="preserve">of the data economy. </w:t>
      </w:r>
    </w:p>
    <w:p w14:paraId="7B4D61D1" w14:textId="61077399" w:rsidR="00A64D0F" w:rsidRPr="00615063" w:rsidRDefault="00A64D0F" w:rsidP="00D921EE">
      <w:r w:rsidRPr="00F513BB">
        <w:t>ECS providers</w:t>
      </w:r>
      <w:r w:rsidRPr="001A6721">
        <w:t xml:space="preserve"> </w:t>
      </w:r>
      <w:r w:rsidRPr="00615063">
        <w:t>can also develop</w:t>
      </w:r>
      <w:r w:rsidRPr="001A6721">
        <w:t xml:space="preserve"> innovations and new services that will allow them to play a new role in the data economy</w:t>
      </w:r>
      <w:r>
        <w:t>, going further than being the infrastructure on which the data economy relies</w:t>
      </w:r>
      <w:r w:rsidRPr="001A6721">
        <w:t>. Some telecommunication</w:t>
      </w:r>
      <w:r w:rsidR="005632C7">
        <w:t>s</w:t>
      </w:r>
      <w:r w:rsidRPr="001A6721">
        <w:t xml:space="preserve"> network providers already offer services </w:t>
      </w:r>
      <w:r w:rsidR="005632C7">
        <w:t>such as</w:t>
      </w:r>
      <w:r w:rsidRPr="001A6721">
        <w:t xml:space="preserve"> cloud storage and analytics solutions</w:t>
      </w:r>
      <w:r w:rsidR="005632C7">
        <w:t>,</w:t>
      </w:r>
      <w:r w:rsidRPr="001A6721">
        <w:t xml:space="preserve"> which actors </w:t>
      </w:r>
      <w:r w:rsidR="005632C7">
        <w:t>in</w:t>
      </w:r>
      <w:r w:rsidRPr="001A6721">
        <w:t xml:space="preserve"> the data economy can </w:t>
      </w:r>
      <w:r w:rsidR="005632C7">
        <w:t>use</w:t>
      </w:r>
      <w:r w:rsidRPr="001A6721">
        <w:t xml:space="preserve"> to develop their business</w:t>
      </w:r>
      <w:r w:rsidR="005632C7">
        <w:t>es</w:t>
      </w:r>
      <w:r w:rsidRPr="00615063">
        <w:t xml:space="preserve">, but </w:t>
      </w:r>
      <w:r>
        <w:t>t</w:t>
      </w:r>
      <w:r w:rsidRPr="001A6721">
        <w:t>elecommunication</w:t>
      </w:r>
      <w:r w:rsidR="005632C7">
        <w:t>s</w:t>
      </w:r>
      <w:r w:rsidRPr="001A6721">
        <w:t xml:space="preserve"> network providers </w:t>
      </w:r>
      <w:r w:rsidRPr="00615063">
        <w:t>can</w:t>
      </w:r>
      <w:r w:rsidRPr="001A6721">
        <w:t xml:space="preserve"> also directly participate in the data economy by developing data-based services of their own. For example, they may offer mobile network location-based services. Moreover, with the development of the Internet of Things</w:t>
      </w:r>
      <w:r w:rsidRPr="00615063">
        <w:t xml:space="preserve"> (</w:t>
      </w:r>
      <w:proofErr w:type="spellStart"/>
      <w:r w:rsidRPr="00615063">
        <w:t>IoT</w:t>
      </w:r>
      <w:proofErr w:type="spellEnd"/>
      <w:r w:rsidRPr="00615063">
        <w:t>)</w:t>
      </w:r>
      <w:r w:rsidRPr="001A6721">
        <w:t xml:space="preserve">, </w:t>
      </w:r>
      <w:r w:rsidRPr="00615063">
        <w:t>ECS</w:t>
      </w:r>
      <w:r w:rsidRPr="001A6721">
        <w:t xml:space="preserve"> providers </w:t>
      </w:r>
      <w:r w:rsidRPr="00615063">
        <w:t>are enabling</w:t>
      </w:r>
      <w:r w:rsidRPr="001A6721">
        <w:t xml:space="preserve"> connectivity to billions of devices </w:t>
      </w:r>
      <w:r w:rsidR="005632C7">
        <w:t xml:space="preserve">that can </w:t>
      </w:r>
      <w:r w:rsidRPr="001A6721">
        <w:t xml:space="preserve">collect data. </w:t>
      </w:r>
    </w:p>
    <w:p w14:paraId="62AE993E" w14:textId="47E7223D" w:rsidR="00A64D0F" w:rsidRPr="00615063" w:rsidRDefault="00A64D0F" w:rsidP="00D921EE">
      <w:r w:rsidRPr="001A6721">
        <w:t xml:space="preserve">This </w:t>
      </w:r>
      <w:r w:rsidRPr="00615063">
        <w:t>creates</w:t>
      </w:r>
      <w:r w:rsidRPr="001A6721">
        <w:t xml:space="preserve"> an </w:t>
      </w:r>
      <w:r w:rsidRPr="00F513BB">
        <w:t>opportunity for ECS providers</w:t>
      </w:r>
      <w:r w:rsidRPr="001A6721">
        <w:t xml:space="preserve"> to play a major role in the collection and analysis of </w:t>
      </w:r>
      <w:r w:rsidR="005632C7">
        <w:t xml:space="preserve">a </w:t>
      </w:r>
      <w:r w:rsidRPr="001A6721">
        <w:t>large volume of data. With th</w:t>
      </w:r>
      <w:r w:rsidR="005632C7">
        <w:t>e following</w:t>
      </w:r>
      <w:r w:rsidRPr="001A6721">
        <w:t xml:space="preserve"> set of questions, </w:t>
      </w:r>
      <w:r>
        <w:t>BEREC</w:t>
      </w:r>
      <w:r w:rsidRPr="001A6721">
        <w:t xml:space="preserve"> intend</w:t>
      </w:r>
      <w:r>
        <w:t>s</w:t>
      </w:r>
      <w:r w:rsidRPr="001A6721">
        <w:t xml:space="preserve"> to identify the services and innovations provided by </w:t>
      </w:r>
      <w:r w:rsidRPr="00A53887">
        <w:t xml:space="preserve">ECS providers </w:t>
      </w:r>
      <w:r w:rsidR="003322A6">
        <w:t xml:space="preserve">that </w:t>
      </w:r>
      <w:r w:rsidRPr="001A6721">
        <w:t>contribut</w:t>
      </w:r>
      <w:r w:rsidR="003322A6">
        <w:t>e</w:t>
      </w:r>
      <w:r w:rsidRPr="001A6721">
        <w:t xml:space="preserve"> to the development of the data economy. </w:t>
      </w:r>
    </w:p>
    <w:p w14:paraId="5F39C559" w14:textId="77777777" w:rsidR="00A64D0F" w:rsidRPr="001A6721" w:rsidRDefault="00A64D0F" w:rsidP="00A64D0F">
      <w:pPr>
        <w:keepNext/>
        <w:spacing w:after="200"/>
        <w:rPr>
          <w:b/>
          <w:u w:val="single"/>
        </w:rPr>
      </w:pPr>
      <w:r w:rsidRPr="001A6721">
        <w:rPr>
          <w:b/>
          <w:u w:val="single"/>
        </w:rPr>
        <w:t xml:space="preserve">Question </w:t>
      </w:r>
      <w:r>
        <w:rPr>
          <w:b/>
          <w:u w:val="single"/>
        </w:rPr>
        <w:t>2</w:t>
      </w:r>
      <w:r w:rsidRPr="001A6721">
        <w:rPr>
          <w:b/>
          <w:u w:val="single"/>
        </w:rPr>
        <w:t>.1:</w:t>
      </w:r>
    </w:p>
    <w:p w14:paraId="4654E1C4" w14:textId="464FE509" w:rsidR="00A64D0F" w:rsidRPr="001A6721" w:rsidRDefault="00A64D0F" w:rsidP="00A64D0F">
      <w:pPr>
        <w:keepNext/>
        <w:spacing w:after="200"/>
        <w:rPr>
          <w:b/>
        </w:rPr>
      </w:pPr>
      <w:r w:rsidRPr="00615063">
        <w:rPr>
          <w:b/>
        </w:rPr>
        <w:t>S</w:t>
      </w:r>
      <w:r w:rsidRPr="001A6721">
        <w:rPr>
          <w:b/>
        </w:rPr>
        <w:t xml:space="preserve">ervices provided by network operators can be assessed based on various </w:t>
      </w:r>
      <w:r w:rsidR="00343E6F">
        <w:rPr>
          <w:b/>
        </w:rPr>
        <w:t>parameters</w:t>
      </w:r>
      <w:r w:rsidRPr="001A6721">
        <w:rPr>
          <w:b/>
        </w:rPr>
        <w:t xml:space="preserve"> (latency, bandwidth, reliability, security, ubiquity, etc.). </w:t>
      </w:r>
      <w:r w:rsidR="00361073">
        <w:rPr>
          <w:b/>
        </w:rPr>
        <w:t xml:space="preserve">Considering that the development of the data economy </w:t>
      </w:r>
      <w:r w:rsidR="00025517">
        <w:rPr>
          <w:b/>
        </w:rPr>
        <w:t>is supported among others</w:t>
      </w:r>
      <w:r w:rsidR="00361073">
        <w:rPr>
          <w:b/>
        </w:rPr>
        <w:t xml:space="preserve"> </w:t>
      </w:r>
      <w:r w:rsidR="003912F6">
        <w:rPr>
          <w:b/>
        </w:rPr>
        <w:t>by</w:t>
      </w:r>
      <w:r w:rsidR="00361073">
        <w:rPr>
          <w:b/>
        </w:rPr>
        <w:t xml:space="preserve"> the electronic communication networks</w:t>
      </w:r>
      <w:r w:rsidRPr="001A6721">
        <w:rPr>
          <w:b/>
        </w:rPr>
        <w:t xml:space="preserve">, which </w:t>
      </w:r>
      <w:r w:rsidR="00343E6F">
        <w:rPr>
          <w:b/>
        </w:rPr>
        <w:t>parameters</w:t>
      </w:r>
      <w:r w:rsidRPr="001A6721">
        <w:rPr>
          <w:b/>
        </w:rPr>
        <w:t xml:space="preserve"> are the most relevant for the development of the data economy</w:t>
      </w:r>
      <w:r w:rsidR="00191695">
        <w:rPr>
          <w:b/>
        </w:rPr>
        <w:t xml:space="preserve"> in your view</w:t>
      </w:r>
      <w:r w:rsidRPr="001A6721">
        <w:rPr>
          <w:b/>
        </w:rPr>
        <w:t xml:space="preserve">? </w:t>
      </w:r>
    </w:p>
    <w:p w14:paraId="4165EE66" w14:textId="77777777" w:rsidR="00A64D0F" w:rsidRDefault="00A64D0F" w:rsidP="00A64D0F">
      <w:pPr>
        <w:keepNext/>
        <w:pBdr>
          <w:top w:val="single" w:sz="4" w:space="1" w:color="auto"/>
          <w:left w:val="single" w:sz="4" w:space="4" w:color="auto"/>
          <w:bottom w:val="single" w:sz="4" w:space="1" w:color="auto"/>
          <w:right w:val="single" w:sz="4" w:space="4" w:color="auto"/>
        </w:pBdr>
        <w:spacing w:after="200"/>
        <w:rPr>
          <w:b/>
        </w:rPr>
      </w:pPr>
      <w:r>
        <w:rPr>
          <w:b/>
        </w:rPr>
        <w:t>Answer to question 2.1</w:t>
      </w:r>
    </w:p>
    <w:p w14:paraId="7E77A2DB"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p>
    <w:p w14:paraId="4EAFA9AA" w14:textId="77777777" w:rsidR="00A64D0F" w:rsidRPr="001A6721" w:rsidRDefault="00A64D0F" w:rsidP="00A64D0F">
      <w:pPr>
        <w:spacing w:after="200"/>
        <w:rPr>
          <w:b/>
          <w:u w:val="single"/>
        </w:rPr>
      </w:pPr>
      <w:r w:rsidRPr="001A6721">
        <w:rPr>
          <w:b/>
          <w:u w:val="single"/>
        </w:rPr>
        <w:t xml:space="preserve">Question </w:t>
      </w:r>
      <w:r>
        <w:rPr>
          <w:b/>
          <w:u w:val="single"/>
        </w:rPr>
        <w:t>2</w:t>
      </w:r>
      <w:r w:rsidRPr="001A6721">
        <w:rPr>
          <w:b/>
          <w:u w:val="single"/>
        </w:rPr>
        <w:t>.2:</w:t>
      </w:r>
    </w:p>
    <w:p w14:paraId="440CAD35" w14:textId="5722685D" w:rsidR="00A64D0F" w:rsidRPr="001A6721" w:rsidRDefault="00A64D0F" w:rsidP="00A64D0F">
      <w:pPr>
        <w:spacing w:after="200"/>
        <w:rPr>
          <w:b/>
        </w:rPr>
      </w:pPr>
      <w:r w:rsidRPr="001A6721">
        <w:rPr>
          <w:b/>
        </w:rPr>
        <w:t xml:space="preserve">What more </w:t>
      </w:r>
      <w:r w:rsidRPr="00F513BB">
        <w:rPr>
          <w:b/>
        </w:rPr>
        <w:t xml:space="preserve">can ECS providers do to help the development of </w:t>
      </w:r>
      <w:r w:rsidR="005632C7">
        <w:rPr>
          <w:b/>
        </w:rPr>
        <w:t xml:space="preserve">the </w:t>
      </w:r>
      <w:r w:rsidRPr="00F513BB">
        <w:rPr>
          <w:b/>
        </w:rPr>
        <w:t xml:space="preserve">data economy? Conversely, do you identify any bottlenecks for the development of </w:t>
      </w:r>
      <w:r w:rsidR="005632C7">
        <w:rPr>
          <w:b/>
        </w:rPr>
        <w:t xml:space="preserve">the </w:t>
      </w:r>
      <w:r w:rsidRPr="00F513BB">
        <w:rPr>
          <w:b/>
        </w:rPr>
        <w:t>data economy that are related to ECS providers</w:t>
      </w:r>
      <w:r w:rsidRPr="001A6721">
        <w:rPr>
          <w:b/>
        </w:rPr>
        <w:t xml:space="preserve"> and</w:t>
      </w:r>
      <w:r w:rsidR="005632C7">
        <w:rPr>
          <w:b/>
        </w:rPr>
        <w:t>,</w:t>
      </w:r>
      <w:r w:rsidRPr="001A6721">
        <w:rPr>
          <w:b/>
        </w:rPr>
        <w:t xml:space="preserve"> if so</w:t>
      </w:r>
      <w:r w:rsidR="005632C7">
        <w:rPr>
          <w:b/>
        </w:rPr>
        <w:t>,</w:t>
      </w:r>
      <w:r w:rsidRPr="001A6721">
        <w:rPr>
          <w:b/>
        </w:rPr>
        <w:t xml:space="preserve"> what</w:t>
      </w:r>
      <w:r w:rsidR="005632C7">
        <w:rPr>
          <w:b/>
        </w:rPr>
        <w:t>, in your view,</w:t>
      </w:r>
      <w:r w:rsidRPr="001A6721">
        <w:rPr>
          <w:b/>
        </w:rPr>
        <w:t xml:space="preserve"> could be done </w:t>
      </w:r>
      <w:r w:rsidR="005632C7">
        <w:rPr>
          <w:b/>
        </w:rPr>
        <w:t xml:space="preserve">to address </w:t>
      </w:r>
      <w:r w:rsidR="00455BE8">
        <w:rPr>
          <w:b/>
        </w:rPr>
        <w:t xml:space="preserve">this </w:t>
      </w:r>
      <w:r w:rsidR="00A01BC0">
        <w:rPr>
          <w:b/>
        </w:rPr>
        <w:t>issue</w:t>
      </w:r>
      <w:r w:rsidRPr="001A6721">
        <w:rPr>
          <w:b/>
        </w:rPr>
        <w:t>?</w:t>
      </w:r>
    </w:p>
    <w:p w14:paraId="355DAAEA"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r>
        <w:rPr>
          <w:b/>
        </w:rPr>
        <w:t>Answer to question 2.2</w:t>
      </w:r>
    </w:p>
    <w:p w14:paraId="6572929F"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p>
    <w:p w14:paraId="776FBFC4" w14:textId="77777777" w:rsidR="00A64D0F" w:rsidRPr="001A6721" w:rsidRDefault="00A64D0F" w:rsidP="00D921EE">
      <w:pPr>
        <w:keepNext/>
        <w:spacing w:after="200"/>
        <w:rPr>
          <w:b/>
          <w:u w:val="single"/>
        </w:rPr>
      </w:pPr>
      <w:r w:rsidRPr="001A6721">
        <w:rPr>
          <w:b/>
          <w:u w:val="single"/>
        </w:rPr>
        <w:t xml:space="preserve">Question </w:t>
      </w:r>
      <w:r>
        <w:rPr>
          <w:b/>
          <w:u w:val="single"/>
        </w:rPr>
        <w:t>2</w:t>
      </w:r>
      <w:r w:rsidRPr="001A6721">
        <w:rPr>
          <w:b/>
          <w:u w:val="single"/>
        </w:rPr>
        <w:t>.3:</w:t>
      </w:r>
    </w:p>
    <w:p w14:paraId="151CB286" w14:textId="04470CF4" w:rsidR="00A64D0F" w:rsidRDefault="00A64D0F" w:rsidP="00D921EE">
      <w:pPr>
        <w:keepNext/>
        <w:spacing w:after="200"/>
        <w:rPr>
          <w:b/>
        </w:rPr>
      </w:pPr>
      <w:r w:rsidRPr="001A6721">
        <w:rPr>
          <w:b/>
        </w:rPr>
        <w:t>What kind of evolution do you foresee regarding the role of ECS providers in th</w:t>
      </w:r>
      <w:r w:rsidR="00343E6F">
        <w:rPr>
          <w:b/>
        </w:rPr>
        <w:t>e</w:t>
      </w:r>
      <w:r w:rsidRPr="001A6721">
        <w:rPr>
          <w:b/>
        </w:rPr>
        <w:t xml:space="preserve"> value chain? For example, with </w:t>
      </w:r>
      <w:r w:rsidR="00B44113">
        <w:rPr>
          <w:b/>
        </w:rPr>
        <w:t xml:space="preserve">regard to </w:t>
      </w:r>
      <w:r w:rsidRPr="001A6721">
        <w:rPr>
          <w:b/>
        </w:rPr>
        <w:t>the development of the Internet of Things or</w:t>
      </w:r>
      <w:r w:rsidR="00B1192A">
        <w:rPr>
          <w:b/>
        </w:rPr>
        <w:t xml:space="preserve"> </w:t>
      </w:r>
      <w:r w:rsidRPr="001A6721">
        <w:rPr>
          <w:b/>
        </w:rPr>
        <w:t xml:space="preserve">mobile </w:t>
      </w:r>
      <w:r w:rsidRPr="001A6721">
        <w:rPr>
          <w:b/>
        </w:rPr>
        <w:lastRenderedPageBreak/>
        <w:t>network location-based services</w:t>
      </w:r>
      <w:r>
        <w:rPr>
          <w:b/>
        </w:rPr>
        <w:t xml:space="preserve">, </w:t>
      </w:r>
      <w:r w:rsidRPr="001A6721">
        <w:rPr>
          <w:b/>
        </w:rPr>
        <w:t>could new revenue models for ECS providers</w:t>
      </w:r>
      <w:r w:rsidR="00B44113">
        <w:rPr>
          <w:b/>
        </w:rPr>
        <w:t xml:space="preserve"> emerge</w:t>
      </w:r>
      <w:r w:rsidRPr="001A6721">
        <w:rPr>
          <w:b/>
        </w:rPr>
        <w:t xml:space="preserve"> based on the data economy?</w:t>
      </w:r>
    </w:p>
    <w:p w14:paraId="08F97CF3" w14:textId="77777777" w:rsidR="00A64D0F" w:rsidRDefault="00A64D0F" w:rsidP="00A64D0F">
      <w:pPr>
        <w:keepNext/>
        <w:pBdr>
          <w:top w:val="single" w:sz="4" w:space="1" w:color="auto"/>
          <w:left w:val="single" w:sz="4" w:space="4" w:color="auto"/>
          <w:bottom w:val="single" w:sz="4" w:space="1" w:color="auto"/>
          <w:right w:val="single" w:sz="4" w:space="4" w:color="auto"/>
        </w:pBdr>
        <w:spacing w:after="200"/>
        <w:rPr>
          <w:b/>
        </w:rPr>
      </w:pPr>
      <w:r>
        <w:rPr>
          <w:b/>
        </w:rPr>
        <w:t>Answer to question 2.3</w:t>
      </w:r>
      <w:r w:rsidRPr="00D921EE">
        <w:rPr>
          <w:b/>
        </w:rPr>
        <w:t>:</w:t>
      </w:r>
    </w:p>
    <w:p w14:paraId="663B2794" w14:textId="77777777" w:rsidR="00A64D0F" w:rsidRPr="00A64D0F" w:rsidRDefault="00A64D0F" w:rsidP="00A64D0F">
      <w:pPr>
        <w:keepNext/>
        <w:pBdr>
          <w:top w:val="single" w:sz="4" w:space="1" w:color="auto"/>
          <w:left w:val="single" w:sz="4" w:space="4" w:color="auto"/>
          <w:bottom w:val="single" w:sz="4" w:space="1" w:color="auto"/>
          <w:right w:val="single" w:sz="4" w:space="4" w:color="auto"/>
        </w:pBdr>
        <w:spacing w:after="200"/>
      </w:pPr>
    </w:p>
    <w:p w14:paraId="066A468A" w14:textId="6038D451" w:rsidR="00A64D0F" w:rsidRDefault="00A64D0F" w:rsidP="0027053E">
      <w:pPr>
        <w:pStyle w:val="Heading1"/>
        <w:numPr>
          <w:ilvl w:val="0"/>
          <w:numId w:val="64"/>
        </w:numPr>
      </w:pPr>
      <w:bookmarkStart w:id="21" w:name="_Toc523301437"/>
      <w:bookmarkStart w:id="22" w:name="_Toc525720925"/>
      <w:bookmarkStart w:id="23" w:name="_Toc525739083"/>
      <w:r w:rsidRPr="00A64D0F">
        <w:t xml:space="preserve">IMPACT OF THE DATA ECONOMY </w:t>
      </w:r>
      <w:r w:rsidR="007D48B5">
        <w:t>O</w:t>
      </w:r>
      <w:r w:rsidRPr="00A64D0F">
        <w:t xml:space="preserve">N COMPETITION </w:t>
      </w:r>
      <w:r w:rsidR="003C3A07">
        <w:t>IN</w:t>
      </w:r>
      <w:r w:rsidRPr="00A64D0F">
        <w:t xml:space="preserve"> ECS MARKETS</w:t>
      </w:r>
      <w:bookmarkEnd w:id="21"/>
      <w:bookmarkEnd w:id="22"/>
      <w:bookmarkEnd w:id="23"/>
    </w:p>
    <w:p w14:paraId="7060870D" w14:textId="59976414" w:rsidR="00F51D97" w:rsidRDefault="00F51D97" w:rsidP="00AA33AF">
      <w:r>
        <w:t>The provision of electronic communication networks and services generates a significant amount of data that, in some cases, cannot be obtained by other sources. The availability of processing this data might create some opportunities for telecommunication operators. For instance, data can potentially be used to improve the services provided to the users</w:t>
      </w:r>
      <w:r w:rsidR="00A07FF3">
        <w:t>,</w:t>
      </w:r>
      <w:r>
        <w:t xml:space="preserve"> gain</w:t>
      </w:r>
      <w:r w:rsidR="00B10684">
        <w:t xml:space="preserve"> internal</w:t>
      </w:r>
      <w:r>
        <w:t xml:space="preserve"> efficiencies</w:t>
      </w:r>
      <w:r w:rsidR="00A07FF3">
        <w:t>,</w:t>
      </w:r>
      <w:r>
        <w:t xml:space="preserve"> deliver innovative services</w:t>
      </w:r>
      <w:r w:rsidR="00A07FF3">
        <w:t>,</w:t>
      </w:r>
      <w:r>
        <w:t xml:space="preserve"> create new business models or</w:t>
      </w:r>
      <w:r w:rsidR="00202851">
        <w:t>,</w:t>
      </w:r>
      <w:r>
        <w:t xml:space="preserve"> </w:t>
      </w:r>
      <w:r w:rsidR="00202851">
        <w:t xml:space="preserve">in the cases and conditions allowed by privacy regulation, </w:t>
      </w:r>
      <w:r>
        <w:t>commerciali</w:t>
      </w:r>
      <w:r w:rsidR="00E25492">
        <w:t>s</w:t>
      </w:r>
      <w:r>
        <w:t>e this asset</w:t>
      </w:r>
      <w:r w:rsidR="003F14ED">
        <w:t xml:space="preserve">. </w:t>
      </w:r>
    </w:p>
    <w:p w14:paraId="3620D395" w14:textId="77777777" w:rsidR="00A64D0F" w:rsidRPr="001A6721" w:rsidRDefault="00A64D0F" w:rsidP="00D921EE">
      <w:r>
        <w:t>A</w:t>
      </w:r>
      <w:r w:rsidRPr="001A6721">
        <w:t xml:space="preserve"> distinction can be made between network or infrastructure data on the one hand and content or usage data on the other hand.</w:t>
      </w:r>
    </w:p>
    <w:p w14:paraId="2461BE7E" w14:textId="35F876FA" w:rsidR="00A64D0F" w:rsidRPr="001A6721" w:rsidRDefault="00A64D0F" w:rsidP="00D921EE">
      <w:r>
        <w:t>D</w:t>
      </w:r>
      <w:r w:rsidRPr="001A6721">
        <w:t>ata</w:t>
      </w:r>
      <w:r>
        <w:t xml:space="preserve"> relat</w:t>
      </w:r>
      <w:r w:rsidR="007626DE">
        <w:t>ed</w:t>
      </w:r>
      <w:r>
        <w:t xml:space="preserve"> to the network itself are </w:t>
      </w:r>
      <w:r w:rsidRPr="001A6721">
        <w:t>of great relevance in optimi</w:t>
      </w:r>
      <w:r w:rsidR="007626DE">
        <w:t>s</w:t>
      </w:r>
      <w:r w:rsidRPr="001A6721">
        <w:t xml:space="preserve">ing the network operations of telecommunications </w:t>
      </w:r>
      <w:r w:rsidRPr="00615063">
        <w:t>operators</w:t>
      </w:r>
      <w:r>
        <w:rPr>
          <w:rStyle w:val="FootnoteReference"/>
        </w:rPr>
        <w:footnoteReference w:id="4"/>
      </w:r>
      <w:r>
        <w:t xml:space="preserve">. </w:t>
      </w:r>
      <w:r w:rsidR="007626DE">
        <w:t>Analysis of t</w:t>
      </w:r>
      <w:r w:rsidRPr="001A6721">
        <w:t>h</w:t>
      </w:r>
      <w:r w:rsidRPr="00615063">
        <w:t>is</w:t>
      </w:r>
      <w:r w:rsidRPr="001A6721">
        <w:t xml:space="preserve"> </w:t>
      </w:r>
      <w:r w:rsidRPr="00615063">
        <w:t xml:space="preserve">type of data </w:t>
      </w:r>
      <w:r>
        <w:t>can</w:t>
      </w:r>
      <w:r w:rsidRPr="001A6721">
        <w:t xml:space="preserve"> help to make network operations more efficient.</w:t>
      </w:r>
    </w:p>
    <w:p w14:paraId="54D5A690" w14:textId="6B29BE5C" w:rsidR="00A64D0F" w:rsidRDefault="00A64D0F" w:rsidP="00A64D0F">
      <w:pPr>
        <w:spacing w:after="200"/>
        <w:rPr>
          <w:lang w:val="en"/>
        </w:rPr>
      </w:pPr>
      <w:r>
        <w:t>Telecommunications operator</w:t>
      </w:r>
      <w:r w:rsidR="007626DE">
        <w:t>s</w:t>
      </w:r>
      <w:r>
        <w:t xml:space="preserve"> can also benefit from the analysis of usage data. For example, c</w:t>
      </w:r>
      <w:r w:rsidRPr="001A6721">
        <w:t xml:space="preserve">ustomer loyalty and churn </w:t>
      </w:r>
      <w:r w:rsidRPr="00615063">
        <w:t>can be</w:t>
      </w:r>
      <w:r w:rsidRPr="001A6721">
        <w:t xml:space="preserve"> examined with data analytics methodologies. </w:t>
      </w:r>
      <w:r w:rsidR="003C3A07" w:rsidRPr="00A67F33">
        <w:rPr>
          <w:lang w:val="en-US"/>
        </w:rPr>
        <w:t>The aim could be, for example, to identify the factors affecting churn and, based on these findings, take action to reduce it over time.</w:t>
      </w:r>
      <w:r w:rsidR="00AD775C">
        <w:t xml:space="preserve"> </w:t>
      </w:r>
      <w:r w:rsidRPr="001A6721">
        <w:t>Another</w:t>
      </w:r>
      <w:r>
        <w:t xml:space="preserve"> area</w:t>
      </w:r>
      <w:r w:rsidRPr="001A6721">
        <w:t xml:space="preserve"> where data analytics could </w:t>
      </w:r>
      <w:r>
        <w:t>be of use</w:t>
      </w:r>
      <w:r w:rsidRPr="001A6721">
        <w:t xml:space="preserve"> is fraud detection.</w:t>
      </w:r>
      <w:r w:rsidRPr="0046711D">
        <w:t xml:space="preserve"> </w:t>
      </w:r>
      <w:r w:rsidRPr="00DE64CB">
        <w:t xml:space="preserve">Consumers could </w:t>
      </w:r>
      <w:r>
        <w:t xml:space="preserve">also </w:t>
      </w:r>
      <w:r w:rsidRPr="00DE64CB">
        <w:t>benefit from innovative products and services based on data collection and analysis. The development and implementation of smart home services</w:t>
      </w:r>
      <w:r w:rsidR="00EB1D15">
        <w:t>,</w:t>
      </w:r>
      <w:r w:rsidRPr="00DE64CB">
        <w:t xml:space="preserve"> for example</w:t>
      </w:r>
      <w:r w:rsidR="00EB1D15">
        <w:t>,</w:t>
      </w:r>
      <w:r w:rsidRPr="00DE64CB">
        <w:t xml:space="preserve"> could improve safety, energy efficiency and comfort.</w:t>
      </w:r>
      <w:r w:rsidRPr="002634BB">
        <w:rPr>
          <w:lang w:val="en"/>
        </w:rPr>
        <w:t xml:space="preserve"> </w:t>
      </w:r>
    </w:p>
    <w:p w14:paraId="2363C465" w14:textId="4E567C21" w:rsidR="00A64D0F" w:rsidRPr="001A6721" w:rsidRDefault="00F25E0B" w:rsidP="00A64D0F">
      <w:r>
        <w:t>T</w:t>
      </w:r>
      <w:r w:rsidR="00A64D0F" w:rsidRPr="001A6721">
        <w:t xml:space="preserve">he growing importance of data collection and analysis </w:t>
      </w:r>
      <w:r>
        <w:t xml:space="preserve">may also </w:t>
      </w:r>
      <w:r w:rsidR="00A64D0F" w:rsidRPr="00615063">
        <w:t>affect</w:t>
      </w:r>
      <w:r w:rsidR="00A64D0F" w:rsidRPr="001A6721">
        <w:t xml:space="preserve"> competition in the telecommunications sector.</w:t>
      </w:r>
      <w:r w:rsidR="00A64D0F" w:rsidRPr="00615063">
        <w:t xml:space="preserve"> </w:t>
      </w:r>
      <w:r w:rsidR="00A64D0F" w:rsidRPr="001A6721">
        <w:t>For example</w:t>
      </w:r>
      <w:r w:rsidR="00A64D0F" w:rsidRPr="00615063">
        <w:t>,</w:t>
      </w:r>
      <w:r w:rsidR="00A64D0F" w:rsidRPr="001A6721">
        <w:t xml:space="preserve"> ECS providers with a large number of customers could possibly benefit from economies of scale in terms of data collection and analysis. </w:t>
      </w:r>
      <w:r w:rsidR="00A64D0F">
        <w:t xml:space="preserve">Moreover, some </w:t>
      </w:r>
      <w:r w:rsidR="00A64D0F" w:rsidRPr="001A6721">
        <w:t xml:space="preserve">ECS providers are vertically integrated across different levels of the value chain and might </w:t>
      </w:r>
      <w:r w:rsidR="000274C4">
        <w:t>thus</w:t>
      </w:r>
      <w:r w:rsidR="00A64D0F" w:rsidRPr="00615063">
        <w:t xml:space="preserve"> </w:t>
      </w:r>
      <w:r w:rsidR="00A64D0F" w:rsidRPr="001A6721">
        <w:t xml:space="preserve">benefit from economies of scope, as they act both as network operators in the fixed </w:t>
      </w:r>
      <w:r w:rsidR="00A64D0F">
        <w:t xml:space="preserve">or mobile </w:t>
      </w:r>
      <w:r w:rsidR="00A64D0F" w:rsidRPr="001A6721">
        <w:t xml:space="preserve">network </w:t>
      </w:r>
      <w:r w:rsidR="00A64D0F">
        <w:t>and</w:t>
      </w:r>
      <w:r w:rsidR="00A64D0F" w:rsidRPr="001A6721">
        <w:t xml:space="preserve"> as service providers at wholesale and retail level. A telecommunications company with a broad product portfolio</w:t>
      </w:r>
      <w:r w:rsidR="007711D0">
        <w:t>, for instance encompassing</w:t>
      </w:r>
      <w:r w:rsidR="00A64D0F" w:rsidRPr="001A6721">
        <w:t xml:space="preserve"> fixed network</w:t>
      </w:r>
      <w:r w:rsidR="007711D0">
        <w:t xml:space="preserve"> services</w:t>
      </w:r>
      <w:r w:rsidR="00A64D0F">
        <w:t xml:space="preserve">, </w:t>
      </w:r>
      <w:r w:rsidR="00A64D0F" w:rsidRPr="00924E13">
        <w:t>mobile services</w:t>
      </w:r>
      <w:r w:rsidR="00A64D0F">
        <w:t xml:space="preserve">, </w:t>
      </w:r>
      <w:r w:rsidR="00A64D0F" w:rsidRPr="00924E13">
        <w:t xml:space="preserve">IPTV </w:t>
      </w:r>
      <w:r w:rsidR="00A64D0F">
        <w:t>or even</w:t>
      </w:r>
      <w:r w:rsidR="00A64D0F" w:rsidRPr="00924E13">
        <w:t xml:space="preserve"> Smart Home</w:t>
      </w:r>
      <w:r w:rsidR="000274C4">
        <w:t xml:space="preserve"> services</w:t>
      </w:r>
      <w:r w:rsidR="007711D0">
        <w:t>,</w:t>
      </w:r>
      <w:r w:rsidR="00A64D0F" w:rsidRPr="00924E13">
        <w:t xml:space="preserve"> can collect significantly more data than those providing just stand-alone services</w:t>
      </w:r>
      <w:r w:rsidR="007711D0">
        <w:t>, which</w:t>
      </w:r>
      <w:r w:rsidR="00A64D0F" w:rsidRPr="00615063">
        <w:t xml:space="preserve"> it </w:t>
      </w:r>
      <w:r w:rsidR="007711D0">
        <w:t xml:space="preserve">can then use </w:t>
      </w:r>
      <w:r w:rsidR="00A64D0F" w:rsidRPr="00615063">
        <w:t>to better serve their customers and optimi</w:t>
      </w:r>
      <w:r w:rsidR="000274C4">
        <w:t>s</w:t>
      </w:r>
      <w:r w:rsidR="00A64D0F" w:rsidRPr="00615063">
        <w:t xml:space="preserve">e their business operations </w:t>
      </w:r>
      <w:r w:rsidR="00F10831">
        <w:t>while</w:t>
      </w:r>
      <w:r w:rsidR="00A64D0F" w:rsidRPr="00615063">
        <w:t xml:space="preserve"> reducing costs</w:t>
      </w:r>
      <w:r w:rsidR="00A64D0F" w:rsidRPr="001A6721">
        <w:t>. Overall</w:t>
      </w:r>
      <w:r w:rsidR="00A64D0F" w:rsidRPr="00615063">
        <w:t>,</w:t>
      </w:r>
      <w:r w:rsidR="00A64D0F" w:rsidRPr="001A6721">
        <w:t xml:space="preserve"> </w:t>
      </w:r>
      <w:r w:rsidR="00E61757">
        <w:t>having access to a wide variety</w:t>
      </w:r>
      <w:r w:rsidR="00A64D0F" w:rsidRPr="001A6721">
        <w:t xml:space="preserve"> of data </w:t>
      </w:r>
      <w:r w:rsidR="00E61757">
        <w:t>may facilitate</w:t>
      </w:r>
      <w:r w:rsidR="00A64D0F" w:rsidRPr="001A6721">
        <w:t xml:space="preserve"> innovation or optimi</w:t>
      </w:r>
      <w:r w:rsidR="00E61757">
        <w:t>s</w:t>
      </w:r>
      <w:r w:rsidR="00A64D0F" w:rsidRPr="001A6721">
        <w:t xml:space="preserve">ation </w:t>
      </w:r>
      <w:r w:rsidR="00EA0CA4">
        <w:t xml:space="preserve">when combined with </w:t>
      </w:r>
      <w:r w:rsidR="00A64D0F">
        <w:t>data analytics techniques</w:t>
      </w:r>
      <w:r w:rsidR="00A64D0F" w:rsidRPr="001A6721">
        <w:t xml:space="preserve">. </w:t>
      </w:r>
      <w:r w:rsidR="00A64D0F">
        <w:t>ECS and data services (</w:t>
      </w:r>
      <w:r w:rsidR="007B5AE8">
        <w:t xml:space="preserve">such </w:t>
      </w:r>
      <w:r w:rsidR="00A64D0F">
        <w:t xml:space="preserve">as cloud computing) </w:t>
      </w:r>
      <w:r w:rsidR="007B5AE8">
        <w:t>may</w:t>
      </w:r>
      <w:r w:rsidR="00A64D0F">
        <w:t xml:space="preserve"> also be combined to make new service proposals that c</w:t>
      </w:r>
      <w:r w:rsidR="007B5AE8">
        <w:t>ould</w:t>
      </w:r>
      <w:r w:rsidR="00A64D0F">
        <w:t xml:space="preserve"> affect competition dynamics. </w:t>
      </w:r>
    </w:p>
    <w:p w14:paraId="4572279D" w14:textId="32E26420" w:rsidR="00A64D0F" w:rsidRPr="00252513" w:rsidRDefault="007B5AE8" w:rsidP="00A64D0F">
      <w:r>
        <w:t>With regard to</w:t>
      </w:r>
      <w:r w:rsidR="00A64D0F" w:rsidRPr="00615063">
        <w:t xml:space="preserve"> mo</w:t>
      </w:r>
      <w:r w:rsidR="00A64D0F" w:rsidRPr="00A53887">
        <w:t xml:space="preserve">bile services, </w:t>
      </w:r>
      <w:r w:rsidR="00A64D0F">
        <w:t xml:space="preserve">it should be noted that </w:t>
      </w:r>
      <w:r w:rsidR="00A64D0F" w:rsidRPr="001A6721">
        <w:t xml:space="preserve">network operators have exclusive access to </w:t>
      </w:r>
      <w:r w:rsidR="00A64D0F" w:rsidRPr="00252513">
        <w:t xml:space="preserve">additional network data compared to resellers or MVNOs. Therefore, </w:t>
      </w:r>
      <w:r w:rsidR="00491467">
        <w:t>a</w:t>
      </w:r>
      <w:r w:rsidR="00A64D0F" w:rsidRPr="00252513">
        <w:t xml:space="preserve"> question </w:t>
      </w:r>
      <w:r w:rsidR="00491467">
        <w:lastRenderedPageBreak/>
        <w:t>may</w:t>
      </w:r>
      <w:r w:rsidR="00A64D0F" w:rsidRPr="00252513">
        <w:t xml:space="preserve"> arise </w:t>
      </w:r>
      <w:r w:rsidR="00491467">
        <w:t xml:space="preserve">about </w:t>
      </w:r>
      <w:r w:rsidR="00A64D0F" w:rsidRPr="00252513">
        <w:t xml:space="preserve">whether network operators </w:t>
      </w:r>
      <w:r w:rsidR="00491467">
        <w:t>are</w:t>
      </w:r>
      <w:r w:rsidR="00A64D0F" w:rsidRPr="00252513">
        <w:t xml:space="preserve"> able to extend their </w:t>
      </w:r>
      <w:r w:rsidR="00491467">
        <w:t>advantages</w:t>
      </w:r>
      <w:r w:rsidR="00A64D0F" w:rsidRPr="00252513">
        <w:t xml:space="preserve"> from (exclusive) data collection and analysis to other areas.</w:t>
      </w:r>
    </w:p>
    <w:p w14:paraId="47669278" w14:textId="3C2D85E9" w:rsidR="00A64D0F" w:rsidRDefault="00A64D0F" w:rsidP="00A64D0F">
      <w:pPr>
        <w:spacing w:after="200"/>
      </w:pPr>
      <w:r w:rsidRPr="00252513">
        <w:t xml:space="preserve">Instant messaging services and voice over IP (VoIP) services </w:t>
      </w:r>
      <w:r w:rsidR="00FD3AAD">
        <w:t>have been widely</w:t>
      </w:r>
      <w:r w:rsidRPr="00252513">
        <w:t xml:space="preserve"> adopted by consumers and </w:t>
      </w:r>
      <w:r w:rsidR="00FD3AAD">
        <w:t xml:space="preserve">are </w:t>
      </w:r>
      <w:r w:rsidRPr="00252513">
        <w:t>increasingly competing with traditional telecommunications services</w:t>
      </w:r>
      <w:r w:rsidR="00FD3AAD">
        <w:t>,</w:t>
      </w:r>
      <w:r w:rsidRPr="00252513">
        <w:t xml:space="preserve"> </w:t>
      </w:r>
      <w:r w:rsidR="00FD3AAD">
        <w:t>such as</w:t>
      </w:r>
      <w:r w:rsidRPr="00252513">
        <w:t xml:space="preserve"> SMS or </w:t>
      </w:r>
      <w:r w:rsidR="00FD3AAD">
        <w:t xml:space="preserve">voice </w:t>
      </w:r>
      <w:r w:rsidRPr="00252513">
        <w:t xml:space="preserve">telephony. The </w:t>
      </w:r>
      <w:r w:rsidR="003C3A07">
        <w:t xml:space="preserve">Privacy and </w:t>
      </w:r>
      <w:r w:rsidRPr="00252513">
        <w:t>Electronic</w:t>
      </w:r>
      <w:r w:rsidRPr="00924E13">
        <w:t xml:space="preserve"> Communications Directive (2002/58</w:t>
      </w:r>
      <w:r w:rsidR="00FD3AAD">
        <w:t>/</w:t>
      </w:r>
      <w:r w:rsidRPr="00924E13">
        <w:t>EC) established ECS</w:t>
      </w:r>
      <w:r>
        <w:t xml:space="preserve"> </w:t>
      </w:r>
      <w:r w:rsidRPr="001A6721">
        <w:t>sector</w:t>
      </w:r>
      <w:r w:rsidR="00FD3AAD">
        <w:t>-</w:t>
      </w:r>
      <w:r w:rsidRPr="001A6721">
        <w:t xml:space="preserve">specific data-protection rules. </w:t>
      </w:r>
      <w:r w:rsidRPr="00F513BB">
        <w:t xml:space="preserve">This </w:t>
      </w:r>
      <w:r w:rsidR="00F25E0B">
        <w:t>D</w:t>
      </w:r>
      <w:r w:rsidRPr="00F513BB">
        <w:t>irective will be replaced by the EU e</w:t>
      </w:r>
      <w:r w:rsidR="00E25F81">
        <w:t>-</w:t>
      </w:r>
      <w:r w:rsidRPr="00F513BB">
        <w:t xml:space="preserve">Privacy Regulation, which </w:t>
      </w:r>
      <w:r w:rsidR="00F25E0B">
        <w:t xml:space="preserve">will </w:t>
      </w:r>
      <w:r w:rsidRPr="00F513BB">
        <w:t>then appl</w:t>
      </w:r>
      <w:r w:rsidR="00F25E0B">
        <w:t>y</w:t>
      </w:r>
      <w:r w:rsidRPr="00F513BB">
        <w:t xml:space="preserve"> directly in the member states</w:t>
      </w:r>
      <w:r w:rsidRPr="001A6721">
        <w:t xml:space="preserve"> and </w:t>
      </w:r>
      <w:r w:rsidR="00F25E0B">
        <w:t>will</w:t>
      </w:r>
      <w:r w:rsidRPr="001A6721">
        <w:t xml:space="preserve"> not need to be transposed into national law. </w:t>
      </w:r>
    </w:p>
    <w:p w14:paraId="450DD6AB" w14:textId="77777777" w:rsidR="00A64D0F" w:rsidRPr="001A6721" w:rsidRDefault="00A64D0F" w:rsidP="00A64D0F">
      <w:pPr>
        <w:spacing w:after="200"/>
        <w:rPr>
          <w:b/>
          <w:u w:val="single"/>
        </w:rPr>
      </w:pPr>
      <w:r w:rsidRPr="001A6721">
        <w:rPr>
          <w:b/>
          <w:u w:val="single"/>
        </w:rPr>
        <w:t xml:space="preserve">Question </w:t>
      </w:r>
      <w:r>
        <w:rPr>
          <w:b/>
          <w:u w:val="single"/>
        </w:rPr>
        <w:t>3</w:t>
      </w:r>
      <w:r w:rsidRPr="001A6721">
        <w:rPr>
          <w:b/>
          <w:u w:val="single"/>
        </w:rPr>
        <w:t>.</w:t>
      </w:r>
      <w:r>
        <w:rPr>
          <w:b/>
          <w:u w:val="single"/>
        </w:rPr>
        <w:t>1</w:t>
      </w:r>
      <w:r w:rsidRPr="001A6721">
        <w:rPr>
          <w:b/>
          <w:u w:val="single"/>
        </w:rPr>
        <w:t>:</w:t>
      </w:r>
    </w:p>
    <w:p w14:paraId="3EF12621" w14:textId="26DF3A79" w:rsidR="00A64D0F" w:rsidRPr="00615063" w:rsidRDefault="00A64D0F" w:rsidP="00A64D0F">
      <w:pPr>
        <w:spacing w:after="200"/>
        <w:rPr>
          <w:b/>
        </w:rPr>
      </w:pPr>
      <w:r w:rsidRPr="00615063">
        <w:rPr>
          <w:b/>
        </w:rPr>
        <w:t xml:space="preserve">What </w:t>
      </w:r>
      <w:r w:rsidR="00FD3AAD">
        <w:rPr>
          <w:b/>
        </w:rPr>
        <w:t xml:space="preserve">is the </w:t>
      </w:r>
      <w:r w:rsidRPr="00615063">
        <w:rPr>
          <w:b/>
        </w:rPr>
        <w:t xml:space="preserve">significance </w:t>
      </w:r>
      <w:r w:rsidR="00FD3AAD">
        <w:rPr>
          <w:b/>
        </w:rPr>
        <w:t>of</w:t>
      </w:r>
      <w:r w:rsidRPr="00615063">
        <w:rPr>
          <w:b/>
        </w:rPr>
        <w:t xml:space="preserve"> data for </w:t>
      </w:r>
      <w:r w:rsidRPr="00A53887">
        <w:rPr>
          <w:b/>
        </w:rPr>
        <w:t>the telecommunications value chain today? How would you expect this significance to change in the future?</w:t>
      </w:r>
    </w:p>
    <w:p w14:paraId="445088D2"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r>
        <w:rPr>
          <w:b/>
        </w:rPr>
        <w:t>Answer to question 3.1</w:t>
      </w:r>
    </w:p>
    <w:p w14:paraId="609DA90B"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p>
    <w:p w14:paraId="1B6AF326" w14:textId="77777777" w:rsidR="00A64D0F" w:rsidRPr="001A6721" w:rsidRDefault="00A64D0F" w:rsidP="00A64D0F">
      <w:pPr>
        <w:spacing w:after="200"/>
        <w:rPr>
          <w:b/>
          <w:u w:val="single"/>
        </w:rPr>
      </w:pPr>
      <w:r w:rsidRPr="001A6721">
        <w:rPr>
          <w:b/>
          <w:u w:val="single"/>
        </w:rPr>
        <w:t xml:space="preserve">Question </w:t>
      </w:r>
      <w:r>
        <w:rPr>
          <w:b/>
          <w:u w:val="single"/>
        </w:rPr>
        <w:t>3</w:t>
      </w:r>
      <w:r w:rsidRPr="001A6721">
        <w:rPr>
          <w:b/>
          <w:u w:val="single"/>
        </w:rPr>
        <w:t>.</w:t>
      </w:r>
      <w:r>
        <w:rPr>
          <w:b/>
          <w:u w:val="single"/>
        </w:rPr>
        <w:t>2</w:t>
      </w:r>
      <w:r w:rsidRPr="001A6721">
        <w:rPr>
          <w:b/>
          <w:u w:val="single"/>
        </w:rPr>
        <w:t>:</w:t>
      </w:r>
    </w:p>
    <w:p w14:paraId="70FEBEB6" w14:textId="18BE035F" w:rsidR="00A64D0F" w:rsidRPr="001A6721" w:rsidRDefault="00A64D0F" w:rsidP="00A64D0F">
      <w:pPr>
        <w:spacing w:after="200"/>
        <w:rPr>
          <w:b/>
        </w:rPr>
      </w:pPr>
      <w:r>
        <w:rPr>
          <w:b/>
        </w:rPr>
        <w:t>How are ECS providers making use of (anonymi</w:t>
      </w:r>
      <w:r w:rsidR="00FD3AAD">
        <w:rPr>
          <w:b/>
        </w:rPr>
        <w:t>s</w:t>
      </w:r>
      <w:r>
        <w:rPr>
          <w:b/>
        </w:rPr>
        <w:t>ed) data</w:t>
      </w:r>
      <w:r w:rsidRPr="001A6721">
        <w:rPr>
          <w:b/>
        </w:rPr>
        <w:t>?</w:t>
      </w:r>
      <w:r>
        <w:rPr>
          <w:b/>
        </w:rPr>
        <w:t xml:space="preserve"> Are the</w:t>
      </w:r>
      <w:r w:rsidR="00FD3AAD">
        <w:rPr>
          <w:b/>
        </w:rPr>
        <w:t>y</w:t>
      </w:r>
      <w:r>
        <w:rPr>
          <w:b/>
        </w:rPr>
        <w:t xml:space="preserve"> buying/selling it from/to third parties?</w:t>
      </w:r>
      <w:r w:rsidRPr="001A6721">
        <w:rPr>
          <w:b/>
        </w:rPr>
        <w:t xml:space="preserve"> Please </w:t>
      </w:r>
      <w:r>
        <w:rPr>
          <w:b/>
        </w:rPr>
        <w:t>elaborate</w:t>
      </w:r>
      <w:r w:rsidRPr="001A6721">
        <w:rPr>
          <w:b/>
        </w:rPr>
        <w:t>.</w:t>
      </w:r>
    </w:p>
    <w:p w14:paraId="77E73803" w14:textId="4C940AF5" w:rsidR="00A64D0F" w:rsidRDefault="00A64D0F" w:rsidP="00A64D0F">
      <w:pPr>
        <w:pBdr>
          <w:top w:val="single" w:sz="4" w:space="1" w:color="auto"/>
          <w:left w:val="single" w:sz="4" w:space="4" w:color="auto"/>
          <w:bottom w:val="single" w:sz="4" w:space="1" w:color="auto"/>
          <w:right w:val="single" w:sz="4" w:space="4" w:color="auto"/>
        </w:pBdr>
        <w:spacing w:after="200"/>
        <w:rPr>
          <w:b/>
        </w:rPr>
      </w:pPr>
      <w:r>
        <w:rPr>
          <w:b/>
        </w:rPr>
        <w:t>Answer to question 3.</w:t>
      </w:r>
      <w:r w:rsidR="00FD3AAD">
        <w:rPr>
          <w:b/>
        </w:rPr>
        <w:t>2</w:t>
      </w:r>
    </w:p>
    <w:p w14:paraId="7C5CBA81"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p>
    <w:p w14:paraId="0C6BEAF7" w14:textId="77777777" w:rsidR="00A64D0F" w:rsidRPr="00D921EE" w:rsidRDefault="00A64D0F" w:rsidP="00A64D0F">
      <w:pPr>
        <w:keepNext/>
        <w:spacing w:after="200"/>
        <w:rPr>
          <w:rFonts w:ascii="Calibri" w:hAnsi="Calibri"/>
          <w:sz w:val="16"/>
          <w:szCs w:val="20"/>
          <w:lang w:val="en-US" w:eastAsia="es-ES"/>
        </w:rPr>
      </w:pPr>
      <w:r w:rsidRPr="001A6721">
        <w:rPr>
          <w:b/>
          <w:u w:val="single"/>
        </w:rPr>
        <w:t xml:space="preserve">Question </w:t>
      </w:r>
      <w:r>
        <w:rPr>
          <w:b/>
          <w:u w:val="single"/>
        </w:rPr>
        <w:t>3.3</w:t>
      </w:r>
      <w:r w:rsidRPr="001A6721">
        <w:rPr>
          <w:b/>
          <w:u w:val="single"/>
        </w:rPr>
        <w:t>:</w:t>
      </w:r>
    </w:p>
    <w:p w14:paraId="2321C233" w14:textId="296A64CF" w:rsidR="00A64D0F" w:rsidRPr="00A53887" w:rsidRDefault="00A64D0F" w:rsidP="00A64D0F">
      <w:pPr>
        <w:keepNext/>
        <w:spacing w:after="200"/>
        <w:rPr>
          <w:b/>
        </w:rPr>
      </w:pPr>
      <w:r w:rsidRPr="00A53887">
        <w:rPr>
          <w:b/>
        </w:rPr>
        <w:t xml:space="preserve">Are you aware of cross-sectoral initiatives </w:t>
      </w:r>
      <w:r w:rsidR="00FD3AAD">
        <w:rPr>
          <w:b/>
        </w:rPr>
        <w:t xml:space="preserve">carried out by ECS providers </w:t>
      </w:r>
      <w:r w:rsidRPr="00A53887">
        <w:rPr>
          <w:b/>
        </w:rPr>
        <w:t xml:space="preserve">with regard to data analytics? </w:t>
      </w:r>
      <w:r w:rsidRPr="00615063">
        <w:rPr>
          <w:b/>
        </w:rPr>
        <w:t xml:space="preserve">Please provide examples of (big) data analytics projects/initiatives </w:t>
      </w:r>
      <w:r w:rsidR="00FD3AAD">
        <w:rPr>
          <w:b/>
        </w:rPr>
        <w:t>carried out</w:t>
      </w:r>
      <w:r w:rsidRPr="00615063">
        <w:rPr>
          <w:b/>
        </w:rPr>
        <w:t xml:space="preserve"> by ECS providers</w:t>
      </w:r>
      <w:r w:rsidRPr="00A53887">
        <w:rPr>
          <w:rStyle w:val="FootnoteReference"/>
          <w:b/>
        </w:rPr>
        <w:footnoteReference w:id="5"/>
      </w:r>
      <w:r w:rsidRPr="00A53887">
        <w:rPr>
          <w:b/>
        </w:rPr>
        <w:t xml:space="preserve">. </w:t>
      </w:r>
    </w:p>
    <w:p w14:paraId="6123E868" w14:textId="77777777" w:rsidR="00A64D0F" w:rsidRDefault="00A64D0F" w:rsidP="00A64D0F">
      <w:pPr>
        <w:keepNext/>
        <w:pBdr>
          <w:top w:val="single" w:sz="4" w:space="1" w:color="auto"/>
          <w:left w:val="single" w:sz="4" w:space="4" w:color="auto"/>
          <w:bottom w:val="single" w:sz="4" w:space="1" w:color="auto"/>
          <w:right w:val="single" w:sz="4" w:space="4" w:color="auto"/>
        </w:pBdr>
        <w:spacing w:after="200"/>
        <w:rPr>
          <w:b/>
        </w:rPr>
      </w:pPr>
      <w:r>
        <w:rPr>
          <w:b/>
        </w:rPr>
        <w:t>Answer to question 3.3</w:t>
      </w:r>
    </w:p>
    <w:p w14:paraId="3997BB5E" w14:textId="77777777" w:rsidR="00A64D0F" w:rsidRDefault="00A64D0F" w:rsidP="00D921EE">
      <w:pPr>
        <w:pBdr>
          <w:top w:val="single" w:sz="4" w:space="1" w:color="auto"/>
          <w:left w:val="single" w:sz="4" w:space="4" w:color="auto"/>
          <w:bottom w:val="single" w:sz="4" w:space="1" w:color="auto"/>
          <w:right w:val="single" w:sz="4" w:space="4" w:color="auto"/>
        </w:pBdr>
        <w:spacing w:after="200"/>
        <w:rPr>
          <w:b/>
        </w:rPr>
      </w:pPr>
    </w:p>
    <w:p w14:paraId="0CFBD9F9" w14:textId="77777777" w:rsidR="00A64D0F" w:rsidRPr="00A53887" w:rsidRDefault="00A64D0F" w:rsidP="00A64D0F">
      <w:pPr>
        <w:spacing w:after="200"/>
        <w:rPr>
          <w:b/>
          <w:u w:val="single"/>
        </w:rPr>
      </w:pPr>
      <w:r w:rsidRPr="00615063">
        <w:rPr>
          <w:b/>
          <w:u w:val="single"/>
        </w:rPr>
        <w:t xml:space="preserve">Question </w:t>
      </w:r>
      <w:r>
        <w:rPr>
          <w:b/>
          <w:u w:val="single"/>
        </w:rPr>
        <w:t>3</w:t>
      </w:r>
      <w:r w:rsidRPr="00615063">
        <w:rPr>
          <w:b/>
          <w:u w:val="single"/>
        </w:rPr>
        <w:t>.</w:t>
      </w:r>
      <w:r>
        <w:rPr>
          <w:b/>
          <w:u w:val="single"/>
        </w:rPr>
        <w:t>4</w:t>
      </w:r>
      <w:r w:rsidRPr="00A53887">
        <w:rPr>
          <w:b/>
          <w:u w:val="single"/>
        </w:rPr>
        <w:t>:</w:t>
      </w:r>
    </w:p>
    <w:p w14:paraId="34E5CA3F" w14:textId="71AA1344" w:rsidR="00A64D0F" w:rsidRPr="001A6721" w:rsidRDefault="00A64D0F" w:rsidP="00A64D0F">
      <w:pPr>
        <w:spacing w:after="200"/>
        <w:rPr>
          <w:b/>
        </w:rPr>
      </w:pPr>
      <w:r w:rsidRPr="001A6721">
        <w:rPr>
          <w:b/>
        </w:rPr>
        <w:t xml:space="preserve">What is your view on how the use of </w:t>
      </w:r>
      <w:r w:rsidRPr="00F513BB">
        <w:rPr>
          <w:b/>
        </w:rPr>
        <w:t>data (including the combination of data services and ECS</w:t>
      </w:r>
      <w:r w:rsidRPr="00D921EE">
        <w:rPr>
          <w:b/>
        </w:rPr>
        <w:t>)</w:t>
      </w:r>
      <w:r w:rsidRPr="00F513BB">
        <w:rPr>
          <w:b/>
        </w:rPr>
        <w:t xml:space="preserve"> may change the</w:t>
      </w:r>
      <w:r w:rsidRPr="001A6721">
        <w:rPr>
          <w:b/>
        </w:rPr>
        <w:t xml:space="preserve"> competition dynamics among ECS providers</w:t>
      </w:r>
      <w:r w:rsidR="00B1192A" w:rsidRPr="001A6721">
        <w:rPr>
          <w:b/>
        </w:rPr>
        <w:t>?</w:t>
      </w:r>
      <w:r w:rsidR="00B1192A">
        <w:rPr>
          <w:b/>
        </w:rPr>
        <w:t xml:space="preserve"> </w:t>
      </w:r>
      <w:r>
        <w:rPr>
          <w:b/>
        </w:rPr>
        <w:t>D</w:t>
      </w:r>
      <w:r w:rsidRPr="001A6721">
        <w:rPr>
          <w:b/>
        </w:rPr>
        <w:t xml:space="preserve">o you see any risk of leveraging market power, or conglomerate effects caused by </w:t>
      </w:r>
      <w:r w:rsidR="002A722E">
        <w:rPr>
          <w:b/>
        </w:rPr>
        <w:t xml:space="preserve">the use of </w:t>
      </w:r>
      <w:r w:rsidRPr="001A6721">
        <w:rPr>
          <w:b/>
        </w:rPr>
        <w:t xml:space="preserve">data in the telecommunications sector? </w:t>
      </w:r>
      <w:r w:rsidR="00E9734F">
        <w:rPr>
          <w:b/>
        </w:rPr>
        <w:t>If so</w:t>
      </w:r>
      <w:r w:rsidR="00025517">
        <w:rPr>
          <w:b/>
        </w:rPr>
        <w:t>,</w:t>
      </w:r>
      <w:r w:rsidR="006E0F4D">
        <w:rPr>
          <w:b/>
        </w:rPr>
        <w:t xml:space="preserve"> </w:t>
      </w:r>
      <w:r w:rsidR="00E9734F">
        <w:rPr>
          <w:b/>
        </w:rPr>
        <w:t xml:space="preserve">should </w:t>
      </w:r>
      <w:r w:rsidR="0057595F">
        <w:rPr>
          <w:b/>
        </w:rPr>
        <w:t xml:space="preserve">the methodology to assess </w:t>
      </w:r>
      <w:r w:rsidR="00E9734F">
        <w:rPr>
          <w:b/>
        </w:rPr>
        <w:t xml:space="preserve">market power be reviewed to further consider access to data? </w:t>
      </w:r>
    </w:p>
    <w:p w14:paraId="6E8CB3D7"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r>
        <w:rPr>
          <w:b/>
        </w:rPr>
        <w:t>Answer to question 3.4</w:t>
      </w:r>
    </w:p>
    <w:p w14:paraId="26DC40F5"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p>
    <w:p w14:paraId="6AB4C899" w14:textId="77777777" w:rsidR="00A64D0F" w:rsidRPr="001A6721" w:rsidRDefault="00A64D0F" w:rsidP="00A64D0F">
      <w:pPr>
        <w:spacing w:after="200"/>
        <w:rPr>
          <w:b/>
          <w:u w:val="single"/>
        </w:rPr>
      </w:pPr>
      <w:r w:rsidRPr="001A6721">
        <w:rPr>
          <w:b/>
          <w:u w:val="single"/>
        </w:rPr>
        <w:lastRenderedPageBreak/>
        <w:t xml:space="preserve">Question </w:t>
      </w:r>
      <w:r>
        <w:rPr>
          <w:b/>
          <w:u w:val="single"/>
        </w:rPr>
        <w:t>3</w:t>
      </w:r>
      <w:r w:rsidRPr="001A6721">
        <w:rPr>
          <w:b/>
          <w:u w:val="single"/>
        </w:rPr>
        <w:t>.</w:t>
      </w:r>
      <w:r>
        <w:rPr>
          <w:b/>
          <w:u w:val="single"/>
        </w:rPr>
        <w:t>5</w:t>
      </w:r>
      <w:r w:rsidRPr="001A6721">
        <w:rPr>
          <w:b/>
          <w:u w:val="single"/>
        </w:rPr>
        <w:t>:</w:t>
      </w:r>
    </w:p>
    <w:p w14:paraId="34808E5E" w14:textId="6D6E5D56" w:rsidR="00A64D0F" w:rsidRPr="001A6721" w:rsidRDefault="007C174F" w:rsidP="00A64D0F">
      <w:pPr>
        <w:spacing w:after="200"/>
        <w:rPr>
          <w:b/>
        </w:rPr>
      </w:pPr>
      <w:r>
        <w:rPr>
          <w:b/>
        </w:rPr>
        <w:t>Are there cases in which</w:t>
      </w:r>
      <w:r w:rsidR="00A64D0F" w:rsidRPr="00615063">
        <w:rPr>
          <w:b/>
        </w:rPr>
        <w:t xml:space="preserve"> exclusive ownership of data or other </w:t>
      </w:r>
      <w:r w:rsidR="00A64D0F">
        <w:rPr>
          <w:b/>
        </w:rPr>
        <w:t xml:space="preserve">potential </w:t>
      </w:r>
      <w:r w:rsidR="00A64D0F" w:rsidRPr="00615063">
        <w:rPr>
          <w:b/>
        </w:rPr>
        <w:t xml:space="preserve">hurdles related to data </w:t>
      </w:r>
      <w:r>
        <w:rPr>
          <w:b/>
        </w:rPr>
        <w:t>restrict</w:t>
      </w:r>
      <w:r w:rsidR="00A64D0F" w:rsidRPr="00615063">
        <w:rPr>
          <w:b/>
        </w:rPr>
        <w:t xml:space="preserve"> competition or the development of new </w:t>
      </w:r>
      <w:r w:rsidR="00A64D0F" w:rsidRPr="00A53887">
        <w:rPr>
          <w:b/>
        </w:rPr>
        <w:t>telecommunication</w:t>
      </w:r>
      <w:r>
        <w:rPr>
          <w:b/>
        </w:rPr>
        <w:t>s</w:t>
      </w:r>
      <w:r w:rsidR="00A64D0F" w:rsidRPr="00A53887">
        <w:rPr>
          <w:b/>
        </w:rPr>
        <w:t xml:space="preserve"> business models? Please provide examples.</w:t>
      </w:r>
      <w:r w:rsidR="00A64D0F" w:rsidRPr="001A6721">
        <w:rPr>
          <w:b/>
        </w:rPr>
        <w:t xml:space="preserve"> Below </w:t>
      </w:r>
      <w:r w:rsidR="00A64D0F">
        <w:rPr>
          <w:b/>
        </w:rPr>
        <w:t>are</w:t>
      </w:r>
      <w:r w:rsidR="00A64D0F" w:rsidRPr="001A6721">
        <w:rPr>
          <w:b/>
        </w:rPr>
        <w:t xml:space="preserve"> some specific </w:t>
      </w:r>
      <w:r w:rsidR="00A64D0F">
        <w:rPr>
          <w:b/>
        </w:rPr>
        <w:t>examples of cases that may be of</w:t>
      </w:r>
      <w:r w:rsidR="00A64D0F" w:rsidRPr="001A6721">
        <w:rPr>
          <w:b/>
        </w:rPr>
        <w:t xml:space="preserve"> interest </w:t>
      </w:r>
      <w:r w:rsidR="00A64D0F">
        <w:rPr>
          <w:b/>
        </w:rPr>
        <w:t>to</w:t>
      </w:r>
      <w:r w:rsidR="00A64D0F" w:rsidRPr="001A6721">
        <w:rPr>
          <w:b/>
        </w:rPr>
        <w:t xml:space="preserve"> BEREC: </w:t>
      </w:r>
    </w:p>
    <w:p w14:paraId="42E27E7F" w14:textId="77777777" w:rsidR="00A64D0F" w:rsidRPr="001A6721" w:rsidRDefault="00A64D0F" w:rsidP="00A64D0F">
      <w:pPr>
        <w:pStyle w:val="ListParagraph"/>
        <w:numPr>
          <w:ilvl w:val="0"/>
          <w:numId w:val="9"/>
        </w:numPr>
        <w:spacing w:after="200"/>
        <w:rPr>
          <w:b/>
        </w:rPr>
      </w:pPr>
      <w:r w:rsidRPr="001A6721">
        <w:rPr>
          <w:b/>
        </w:rPr>
        <w:t>Do you see any competitive differences with regard to data collection and analysis between MVNOs and MNOs?</w:t>
      </w:r>
    </w:p>
    <w:p w14:paraId="061B9985" w14:textId="77777777" w:rsidR="00A64D0F" w:rsidRPr="001A6721" w:rsidRDefault="00A64D0F" w:rsidP="00A64D0F">
      <w:pPr>
        <w:pStyle w:val="ListParagraph"/>
        <w:numPr>
          <w:ilvl w:val="0"/>
          <w:numId w:val="9"/>
        </w:numPr>
        <w:spacing w:after="200"/>
        <w:rPr>
          <w:b/>
        </w:rPr>
      </w:pPr>
      <w:r w:rsidRPr="001A6721">
        <w:rPr>
          <w:b/>
        </w:rPr>
        <w:t xml:space="preserve">Do you see any competitive differences with regard to data collection and analysis between fixed line </w:t>
      </w:r>
      <w:r>
        <w:rPr>
          <w:b/>
        </w:rPr>
        <w:t xml:space="preserve">infrastructure </w:t>
      </w:r>
      <w:r w:rsidRPr="001A6721">
        <w:rPr>
          <w:b/>
        </w:rPr>
        <w:t xml:space="preserve">operators and </w:t>
      </w:r>
      <w:r>
        <w:rPr>
          <w:b/>
        </w:rPr>
        <w:t>retailers that rely on wholesale access</w:t>
      </w:r>
      <w:r w:rsidRPr="001A6721">
        <w:rPr>
          <w:b/>
        </w:rPr>
        <w:t>?</w:t>
      </w:r>
    </w:p>
    <w:p w14:paraId="6BDD2C73" w14:textId="066B4215" w:rsidR="00A64D0F" w:rsidRPr="001A6721" w:rsidRDefault="00A64D0F" w:rsidP="00A64D0F">
      <w:pPr>
        <w:pStyle w:val="ListParagraph"/>
        <w:numPr>
          <w:ilvl w:val="0"/>
          <w:numId w:val="9"/>
        </w:numPr>
        <w:spacing w:after="200"/>
        <w:rPr>
          <w:b/>
        </w:rPr>
      </w:pPr>
      <w:r w:rsidRPr="001A6721">
        <w:rPr>
          <w:b/>
        </w:rPr>
        <w:t>Do you see any competitive differences with regard to data collection and analysis between “traditional” ECS and OTT</w:t>
      </w:r>
      <w:r>
        <w:rPr>
          <w:b/>
        </w:rPr>
        <w:t>-0/</w:t>
      </w:r>
      <w:r w:rsidR="007C174F">
        <w:rPr>
          <w:b/>
        </w:rPr>
        <w:t>OTT-</w:t>
      </w:r>
      <w:r>
        <w:rPr>
          <w:b/>
        </w:rPr>
        <w:t>1 providers</w:t>
      </w:r>
      <w:r w:rsidRPr="001A6721">
        <w:rPr>
          <w:b/>
        </w:rPr>
        <w:t>?</w:t>
      </w:r>
    </w:p>
    <w:p w14:paraId="1EFF2D44" w14:textId="77777777" w:rsidR="00A64D0F" w:rsidRPr="00D921EE" w:rsidRDefault="00A64D0F" w:rsidP="00D921EE">
      <w:pPr>
        <w:pBdr>
          <w:top w:val="single" w:sz="4" w:space="1" w:color="auto"/>
          <w:left w:val="single" w:sz="4" w:space="4" w:color="auto"/>
          <w:bottom w:val="single" w:sz="4" w:space="1" w:color="auto"/>
          <w:right w:val="single" w:sz="4" w:space="4" w:color="auto"/>
        </w:pBdr>
        <w:spacing w:after="200"/>
        <w:rPr>
          <w:b/>
        </w:rPr>
      </w:pPr>
      <w:r w:rsidDel="00767886">
        <w:rPr>
          <w:b/>
        </w:rPr>
        <w:t xml:space="preserve"> </w:t>
      </w:r>
      <w:r>
        <w:rPr>
          <w:b/>
        </w:rPr>
        <w:t>Answer to question 3.5</w:t>
      </w:r>
    </w:p>
    <w:p w14:paraId="3E785C59" w14:textId="77777777" w:rsidR="00A64D0F" w:rsidRPr="00D921EE" w:rsidRDefault="00A64D0F" w:rsidP="00D921EE">
      <w:pPr>
        <w:pBdr>
          <w:top w:val="single" w:sz="4" w:space="1" w:color="auto"/>
          <w:left w:val="single" w:sz="4" w:space="4" w:color="auto"/>
          <w:bottom w:val="single" w:sz="4" w:space="1" w:color="auto"/>
          <w:right w:val="single" w:sz="4" w:space="4" w:color="auto"/>
        </w:pBdr>
        <w:spacing w:after="200"/>
        <w:rPr>
          <w:b/>
        </w:rPr>
      </w:pPr>
    </w:p>
    <w:p w14:paraId="2A7BA996" w14:textId="77777777" w:rsidR="00A64D0F" w:rsidRPr="001A6721" w:rsidRDefault="00A64D0F" w:rsidP="00A64D0F">
      <w:pPr>
        <w:spacing w:after="200"/>
        <w:rPr>
          <w:b/>
          <w:u w:val="single"/>
        </w:rPr>
      </w:pPr>
      <w:r w:rsidRPr="001A6721">
        <w:rPr>
          <w:b/>
          <w:u w:val="single"/>
        </w:rPr>
        <w:t xml:space="preserve">Question </w:t>
      </w:r>
      <w:r>
        <w:rPr>
          <w:b/>
          <w:u w:val="single"/>
        </w:rPr>
        <w:t>3</w:t>
      </w:r>
      <w:r w:rsidRPr="001A6721">
        <w:rPr>
          <w:b/>
          <w:u w:val="single"/>
        </w:rPr>
        <w:t>.</w:t>
      </w:r>
      <w:r>
        <w:rPr>
          <w:b/>
          <w:u w:val="single"/>
        </w:rPr>
        <w:t>6</w:t>
      </w:r>
      <w:r w:rsidRPr="001A6721">
        <w:rPr>
          <w:b/>
          <w:u w:val="single"/>
        </w:rPr>
        <w:t>:</w:t>
      </w:r>
    </w:p>
    <w:p w14:paraId="65259E81" w14:textId="3DFF9179" w:rsidR="00A64D0F" w:rsidRDefault="00A64D0F" w:rsidP="00A64D0F">
      <w:pPr>
        <w:spacing w:after="200"/>
        <w:rPr>
          <w:b/>
        </w:rPr>
      </w:pPr>
      <w:r w:rsidRPr="001A6721">
        <w:rPr>
          <w:b/>
        </w:rPr>
        <w:t xml:space="preserve">What opportunities and/or risks do you see for consumers </w:t>
      </w:r>
      <w:r>
        <w:rPr>
          <w:b/>
        </w:rPr>
        <w:t>linked to</w:t>
      </w:r>
      <w:r w:rsidRPr="001A6721">
        <w:rPr>
          <w:b/>
        </w:rPr>
        <w:t xml:space="preserve"> an increase </w:t>
      </w:r>
      <w:r w:rsidR="007C174F">
        <w:rPr>
          <w:b/>
        </w:rPr>
        <w:t xml:space="preserve">in </w:t>
      </w:r>
      <w:r w:rsidRPr="001A6721">
        <w:rPr>
          <w:b/>
        </w:rPr>
        <w:t>data collection and analysis in the telecommunications sector?</w:t>
      </w:r>
    </w:p>
    <w:p w14:paraId="6F3EB1D9"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r>
        <w:rPr>
          <w:b/>
        </w:rPr>
        <w:t>Answer to question 3.6</w:t>
      </w:r>
    </w:p>
    <w:p w14:paraId="5339BCC1" w14:textId="77777777" w:rsidR="00A64D0F" w:rsidRPr="00A64D0F" w:rsidRDefault="00A64D0F" w:rsidP="00A64D0F">
      <w:pPr>
        <w:pBdr>
          <w:top w:val="single" w:sz="4" w:space="1" w:color="auto"/>
          <w:left w:val="single" w:sz="4" w:space="4" w:color="auto"/>
          <w:bottom w:val="single" w:sz="4" w:space="1" w:color="auto"/>
          <w:right w:val="single" w:sz="4" w:space="4" w:color="auto"/>
        </w:pBdr>
        <w:spacing w:after="200"/>
      </w:pPr>
    </w:p>
    <w:p w14:paraId="690B19BE" w14:textId="107C91B9" w:rsidR="00A64D0F" w:rsidRDefault="00A64D0F" w:rsidP="0027053E">
      <w:pPr>
        <w:pStyle w:val="Heading1"/>
        <w:numPr>
          <w:ilvl w:val="0"/>
          <w:numId w:val="64"/>
        </w:numPr>
      </w:pPr>
      <w:bookmarkStart w:id="24" w:name="_Toc523301438"/>
      <w:bookmarkStart w:id="25" w:name="_Toc525720926"/>
      <w:bookmarkStart w:id="26" w:name="_Toc525739084"/>
      <w:r w:rsidRPr="00A64D0F">
        <w:t>NRAs</w:t>
      </w:r>
      <w:r w:rsidR="007D48B5">
        <w:t>’</w:t>
      </w:r>
      <w:r w:rsidRPr="00A64D0F">
        <w:t xml:space="preserve"> ECS REGULATORY ACTIVITY IN THE CONTEXT OF THE DATA ECONOMY</w:t>
      </w:r>
      <w:bookmarkEnd w:id="24"/>
      <w:bookmarkEnd w:id="25"/>
      <w:bookmarkEnd w:id="26"/>
      <w:r w:rsidRPr="00A64D0F">
        <w:t xml:space="preserve"> </w:t>
      </w:r>
    </w:p>
    <w:p w14:paraId="69E781DC" w14:textId="18598AAF" w:rsidR="00A64D0F" w:rsidRPr="001A6721" w:rsidRDefault="00A64D0F" w:rsidP="00D921EE">
      <w:pPr>
        <w:spacing w:after="200"/>
      </w:pPr>
      <w:r w:rsidRPr="001A6721">
        <w:t xml:space="preserve">The emergence of </w:t>
      </w:r>
      <w:r w:rsidR="007C174F">
        <w:t xml:space="preserve">the </w:t>
      </w:r>
      <w:r w:rsidRPr="001A6721">
        <w:t xml:space="preserve">data economy is characterised not only by </w:t>
      </w:r>
      <w:r w:rsidR="007C174F">
        <w:t>an</w:t>
      </w:r>
      <w:r w:rsidRPr="001A6721">
        <w:t xml:space="preserve"> increase </w:t>
      </w:r>
      <w:r w:rsidR="007C174F">
        <w:t>in the</w:t>
      </w:r>
      <w:r w:rsidRPr="001A6721">
        <w:t xml:space="preserve"> quantity</w:t>
      </w:r>
      <w:r w:rsidR="007C174F">
        <w:t xml:space="preserve"> of</w:t>
      </w:r>
      <w:r w:rsidRPr="001A6721">
        <w:t xml:space="preserve"> data</w:t>
      </w:r>
      <w:r w:rsidR="007C174F">
        <w:t xml:space="preserve"> available,</w:t>
      </w:r>
      <w:r w:rsidRPr="001A6721">
        <w:t xml:space="preserve"> but also by the </w:t>
      </w:r>
      <w:r w:rsidR="00FA67CE">
        <w:t xml:space="preserve">availability and </w:t>
      </w:r>
      <w:r w:rsidRPr="001A6721">
        <w:t xml:space="preserve">use of </w:t>
      </w:r>
      <w:r>
        <w:t xml:space="preserve">data analysis </w:t>
      </w:r>
      <w:r w:rsidRPr="001A6721">
        <w:t>tools</w:t>
      </w:r>
      <w:r>
        <w:t xml:space="preserve"> (e.g. Apache Hadoop, SAP HANA, etc.)</w:t>
      </w:r>
      <w:r w:rsidR="00FA67CE">
        <w:t xml:space="preserve"> that are</w:t>
      </w:r>
      <w:r w:rsidRPr="001A6721">
        <w:t xml:space="preserve"> capable of analysing rapid real-time flows of data. Th</w:t>
      </w:r>
      <w:r w:rsidR="00FA67CE">
        <w:t>ese</w:t>
      </w:r>
      <w:r w:rsidRPr="001A6721">
        <w:t xml:space="preserve"> new </w:t>
      </w:r>
      <w:r w:rsidRPr="00615063">
        <w:t xml:space="preserve">data and tools </w:t>
      </w:r>
      <w:r w:rsidRPr="001A6721">
        <w:t xml:space="preserve">can greatly influence how NRAs take regulatory decisions. </w:t>
      </w:r>
    </w:p>
    <w:p w14:paraId="716DCE14" w14:textId="6087DDEF" w:rsidR="00A64D0F" w:rsidRPr="001A6721" w:rsidRDefault="00A64D0F" w:rsidP="00D921EE">
      <w:pPr>
        <w:spacing w:after="200"/>
      </w:pPr>
      <w:r w:rsidRPr="001A6721">
        <w:t>The use of data in increased quantity and quality</w:t>
      </w:r>
      <w:r w:rsidR="00080239" w:rsidRPr="00080239">
        <w:t xml:space="preserve"> </w:t>
      </w:r>
      <w:r w:rsidR="00080239">
        <w:t>by NRAs</w:t>
      </w:r>
      <w:r>
        <w:t>,</w:t>
      </w:r>
      <w:r w:rsidRPr="001A6721">
        <w:t xml:space="preserve"> combined with new </w:t>
      </w:r>
      <w:r>
        <w:t xml:space="preserve">analytical </w:t>
      </w:r>
      <w:r w:rsidRPr="001A6721">
        <w:t>tools</w:t>
      </w:r>
      <w:r>
        <w:t>,</w:t>
      </w:r>
      <w:r w:rsidRPr="001A6721">
        <w:t xml:space="preserve"> </w:t>
      </w:r>
      <w:r w:rsidR="002A722E">
        <w:t>may have the potential to</w:t>
      </w:r>
      <w:r w:rsidR="002A722E" w:rsidRPr="001A6721">
        <w:t xml:space="preserve"> </w:t>
      </w:r>
      <w:r w:rsidRPr="001A6721">
        <w:t xml:space="preserve">significantly improve the </w:t>
      </w:r>
      <w:r w:rsidRPr="00615063">
        <w:t>quality</w:t>
      </w:r>
      <w:r w:rsidRPr="001A6721">
        <w:t xml:space="preserve"> of regulatory decisions </w:t>
      </w:r>
      <w:r w:rsidR="00CE2875">
        <w:t>in various aspects</w:t>
      </w:r>
      <w:r w:rsidR="006D74EA">
        <w:t xml:space="preserve"> </w:t>
      </w:r>
      <w:r w:rsidRPr="001A6721">
        <w:t>(e.g. consumer protection and empowerment, fostering competition</w:t>
      </w:r>
      <w:r w:rsidRPr="00615063">
        <w:t xml:space="preserve"> and investment</w:t>
      </w:r>
      <w:r w:rsidRPr="001A6721">
        <w:t xml:space="preserve">, </w:t>
      </w:r>
      <w:r>
        <w:t xml:space="preserve">monitoring </w:t>
      </w:r>
      <w:r w:rsidR="00CE2875">
        <w:t>the</w:t>
      </w:r>
      <w:r>
        <w:t xml:space="preserve"> </w:t>
      </w:r>
      <w:r w:rsidRPr="001A6721">
        <w:t>quality of services</w:t>
      </w:r>
      <w:r>
        <w:t xml:space="preserve"> and</w:t>
      </w:r>
      <w:r w:rsidRPr="001A6721">
        <w:t xml:space="preserve"> network deployment/coverage and </w:t>
      </w:r>
      <w:r w:rsidR="00CE2875">
        <w:t xml:space="preserve">the </w:t>
      </w:r>
      <w:r w:rsidRPr="001A6721">
        <w:t>assessment of market power).</w:t>
      </w:r>
    </w:p>
    <w:p w14:paraId="1C87CA75" w14:textId="0F2F0E82" w:rsidR="00A64D0F" w:rsidRPr="001A6721" w:rsidRDefault="00A64D0F" w:rsidP="00D921EE">
      <w:pPr>
        <w:spacing w:after="200"/>
      </w:pPr>
      <w:r w:rsidRPr="001A6721">
        <w:t>Furthermore, in the context of an evolution towards an open government data ecosystem</w:t>
      </w:r>
      <w:r w:rsidR="00CE2875">
        <w:t>,</w:t>
      </w:r>
      <w:r w:rsidRPr="001A6721">
        <w:t xml:space="preserve"> defined by the re</w:t>
      </w:r>
      <w:r w:rsidR="00BE3ED6">
        <w:t>-</w:t>
      </w:r>
      <w:r w:rsidRPr="001A6721">
        <w:t>use of public sector information (PSI)</w:t>
      </w:r>
      <w:r>
        <w:t xml:space="preserve"> </w:t>
      </w:r>
      <w:r w:rsidR="00CE2875">
        <w:t>D</w:t>
      </w:r>
      <w:r>
        <w:t>irective</w:t>
      </w:r>
      <w:r>
        <w:rPr>
          <w:rStyle w:val="FootnoteReference"/>
        </w:rPr>
        <w:footnoteReference w:id="6"/>
      </w:r>
      <w:r w:rsidRPr="00615063">
        <w:t>,</w:t>
      </w:r>
      <w:r w:rsidRPr="001A6721">
        <w:t xml:space="preserve"> NRAs c</w:t>
      </w:r>
      <w:r w:rsidR="00BE3ED6">
        <w:t>ould</w:t>
      </w:r>
      <w:r w:rsidRPr="001A6721">
        <w:t xml:space="preserve"> have a significant role in contributing to the economic and social benefits </w:t>
      </w:r>
      <w:r w:rsidR="00BE3ED6">
        <w:t>that</w:t>
      </w:r>
      <w:r w:rsidRPr="001A6721">
        <w:t xml:space="preserve"> may </w:t>
      </w:r>
      <w:r w:rsidR="00BE3ED6">
        <w:t>be possible</w:t>
      </w:r>
      <w:r w:rsidRPr="001A6721">
        <w:t xml:space="preserve">. In fact, the electronic communications sector alone is responsible for vast amounts of data being </w:t>
      </w:r>
      <w:r w:rsidRPr="001A6721">
        <w:lastRenderedPageBreak/>
        <w:t xml:space="preserve">generated/collected and the nature of such information may allow </w:t>
      </w:r>
      <w:r w:rsidR="00BE3ED6">
        <w:t xml:space="preserve">for </w:t>
      </w:r>
      <w:r w:rsidRPr="001A6721">
        <w:t xml:space="preserve">significant benefits beyond its use for </w:t>
      </w:r>
      <w:r>
        <w:t xml:space="preserve">strict </w:t>
      </w:r>
      <w:r w:rsidRPr="001A6721">
        <w:t>regulatory purposes.</w:t>
      </w:r>
    </w:p>
    <w:p w14:paraId="206EA147" w14:textId="34F8FC93" w:rsidR="00A64D0F" w:rsidRPr="001A6721" w:rsidRDefault="00A64D0F" w:rsidP="00D921EE">
      <w:pPr>
        <w:spacing w:after="200"/>
      </w:pPr>
      <w:r w:rsidRPr="001A6721">
        <w:t>This section</w:t>
      </w:r>
      <w:r w:rsidR="00BE3ED6">
        <w:t xml:space="preserve"> therefore</w:t>
      </w:r>
      <w:r w:rsidRPr="001A6721">
        <w:t xml:space="preserve"> addresses the dimensions of the relationship between NRAs and the data economy in the </w:t>
      </w:r>
      <w:r w:rsidR="00BE3ED6">
        <w:t>context</w:t>
      </w:r>
      <w:r w:rsidR="00BE3ED6" w:rsidRPr="001A6721">
        <w:t xml:space="preserve"> </w:t>
      </w:r>
      <w:r w:rsidRPr="001A6721">
        <w:t>of NRAs</w:t>
      </w:r>
      <w:r w:rsidR="005046F5">
        <w:t>’</w:t>
      </w:r>
      <w:r w:rsidRPr="001A6721">
        <w:t xml:space="preserve"> duties and responsibilities</w:t>
      </w:r>
      <w:r w:rsidR="005046F5">
        <w:t>, as</w:t>
      </w:r>
      <w:r w:rsidRPr="001A6721">
        <w:t xml:space="preserve"> established by the new European Electronic Communications Code </w:t>
      </w:r>
      <w:r w:rsidR="00F47AC5">
        <w:t>(EECC</w:t>
      </w:r>
      <w:r w:rsidRPr="001A6721">
        <w:t>)</w:t>
      </w:r>
      <w:r w:rsidR="00AE4C28">
        <w:t xml:space="preserve"> and the proposal for a revised BEREC Regulation.</w:t>
      </w:r>
      <w:r w:rsidR="00F47AC5" w:rsidRPr="001A6721" w:rsidDel="00F47AC5">
        <w:t xml:space="preserve"> </w:t>
      </w:r>
    </w:p>
    <w:p w14:paraId="4F2DF22A" w14:textId="1FE7265D" w:rsidR="00A64D0F" w:rsidRPr="007A1CAB" w:rsidRDefault="00A64D0F" w:rsidP="00D921EE">
      <w:pPr>
        <w:spacing w:after="200"/>
      </w:pPr>
      <w:r w:rsidRPr="007A1CAB">
        <w:t xml:space="preserve">In adapting to the data economy, NRAs should </w:t>
      </w:r>
      <w:r w:rsidR="005046F5">
        <w:t>consider</w:t>
      </w:r>
      <w:r w:rsidR="005046F5" w:rsidRPr="007A1CAB">
        <w:t xml:space="preserve"> </w:t>
      </w:r>
      <w:r w:rsidRPr="007A1CAB">
        <w:t>how to leverage data</w:t>
      </w:r>
      <w:r w:rsidR="00824AE9">
        <w:t xml:space="preserve"> in order</w:t>
      </w:r>
      <w:r w:rsidRPr="007A1CAB">
        <w:t xml:space="preserve"> to enhance the quality of their work, </w:t>
      </w:r>
      <w:r w:rsidR="005046F5">
        <w:t xml:space="preserve">their </w:t>
      </w:r>
      <w:r w:rsidRPr="007A1CAB">
        <w:t xml:space="preserve">decisions and </w:t>
      </w:r>
      <w:r w:rsidR="005046F5">
        <w:t xml:space="preserve">the </w:t>
      </w:r>
      <w:r w:rsidRPr="007A1CAB">
        <w:t>accuracy of regulatory analysis (e.g. market definition</w:t>
      </w:r>
      <w:r w:rsidR="005046F5">
        <w:t>s</w:t>
      </w:r>
      <w:r w:rsidRPr="007A1CAB">
        <w:t xml:space="preserve"> or market power assessment</w:t>
      </w:r>
      <w:r w:rsidR="005046F5">
        <w:t>s</w:t>
      </w:r>
      <w:r w:rsidRPr="007A1CAB">
        <w:t>) as a step towards “data-driven” regulation</w:t>
      </w:r>
      <w:r w:rsidR="009E05C9">
        <w:t xml:space="preserve"> (increased use of available relevant data)</w:t>
      </w:r>
      <w:r w:rsidRPr="007A1CAB">
        <w:t>.</w:t>
      </w:r>
    </w:p>
    <w:p w14:paraId="30B01923" w14:textId="105FF0A3" w:rsidR="00A64D0F" w:rsidRPr="007A1CAB" w:rsidRDefault="00A64D0F" w:rsidP="00D921EE">
      <w:pPr>
        <w:spacing w:after="200"/>
      </w:pPr>
      <w:r w:rsidRPr="007A1CAB">
        <w:t>With the increasing volumes of data generated by customers and operators, the quality of data used by NRAs – not only existing internal data</w:t>
      </w:r>
      <w:r w:rsidR="00F47AC5">
        <w:t xml:space="preserve"> </w:t>
      </w:r>
      <w:r w:rsidRPr="007A1CAB">
        <w:t>but also data that can be collected from operators</w:t>
      </w:r>
      <w:r>
        <w:t xml:space="preserve"> (</w:t>
      </w:r>
      <w:r w:rsidRPr="007A1CAB">
        <w:t>respecting existing principles</w:t>
      </w:r>
      <w:r w:rsidR="005046F5">
        <w:t>,</w:t>
      </w:r>
      <w:r w:rsidRPr="007A1CAB">
        <w:t xml:space="preserve"> such as proportionality) – can </w:t>
      </w:r>
      <w:r w:rsidR="005046F5">
        <w:t xml:space="preserve">also </w:t>
      </w:r>
      <w:r w:rsidRPr="007A1CAB">
        <w:t>be improved.</w:t>
      </w:r>
      <w:r>
        <w:t xml:space="preserve"> </w:t>
      </w:r>
      <w:r w:rsidRPr="007A1CAB">
        <w:t xml:space="preserve">Additionally, data collected and generated by NRAs (when not subject to confidentiality clauses and when their publication is allowed by national legislation), </w:t>
      </w:r>
      <w:r w:rsidR="005046F5">
        <w:t>may</w:t>
      </w:r>
      <w:r w:rsidRPr="007A1CAB">
        <w:t xml:space="preserve"> also be useful for different actors in the digital economy. </w:t>
      </w:r>
    </w:p>
    <w:p w14:paraId="6EC1326C" w14:textId="77777777" w:rsidR="00A64D0F" w:rsidRPr="001A6721" w:rsidRDefault="00A64D0F" w:rsidP="00A64D0F">
      <w:pPr>
        <w:spacing w:after="200"/>
        <w:rPr>
          <w:b/>
          <w:u w:val="single"/>
        </w:rPr>
      </w:pPr>
      <w:r w:rsidRPr="001A6721">
        <w:rPr>
          <w:b/>
          <w:u w:val="single"/>
        </w:rPr>
        <w:t xml:space="preserve">Question </w:t>
      </w:r>
      <w:r>
        <w:rPr>
          <w:b/>
          <w:u w:val="single"/>
        </w:rPr>
        <w:t>4</w:t>
      </w:r>
      <w:r w:rsidRPr="001A6721">
        <w:rPr>
          <w:b/>
          <w:u w:val="single"/>
        </w:rPr>
        <w:t>.1:</w:t>
      </w:r>
    </w:p>
    <w:p w14:paraId="04B849DB" w14:textId="7FE4DD1D" w:rsidR="00A64D0F" w:rsidRDefault="00A64D0F" w:rsidP="00D921EE">
      <w:pPr>
        <w:spacing w:after="200"/>
        <w:rPr>
          <w:b/>
        </w:rPr>
      </w:pPr>
      <w:r>
        <w:rPr>
          <w:b/>
        </w:rPr>
        <w:t>What is your view on h</w:t>
      </w:r>
      <w:r w:rsidRPr="001A6721">
        <w:rPr>
          <w:b/>
        </w:rPr>
        <w:t xml:space="preserve">ow NRAs </w:t>
      </w:r>
      <w:r w:rsidR="006C4977">
        <w:rPr>
          <w:b/>
        </w:rPr>
        <w:t xml:space="preserve">can </w:t>
      </w:r>
      <w:r w:rsidRPr="001A6721">
        <w:rPr>
          <w:b/>
        </w:rPr>
        <w:t xml:space="preserve">use data to </w:t>
      </w:r>
      <w:r w:rsidRPr="00615063">
        <w:rPr>
          <w:b/>
        </w:rPr>
        <w:t>better</w:t>
      </w:r>
      <w:r w:rsidRPr="00A53887">
        <w:rPr>
          <w:b/>
        </w:rPr>
        <w:t xml:space="preserve"> </w:t>
      </w:r>
      <w:r w:rsidRPr="00615063">
        <w:rPr>
          <w:b/>
        </w:rPr>
        <w:t>perform</w:t>
      </w:r>
      <w:r w:rsidRPr="001A6721">
        <w:rPr>
          <w:b/>
        </w:rPr>
        <w:t xml:space="preserve"> their </w:t>
      </w:r>
      <w:r w:rsidR="004E6831">
        <w:rPr>
          <w:b/>
        </w:rPr>
        <w:t>duties</w:t>
      </w:r>
      <w:r w:rsidR="004E6831" w:rsidRPr="001A6721">
        <w:rPr>
          <w:b/>
        </w:rPr>
        <w:t xml:space="preserve"> </w:t>
      </w:r>
      <w:r>
        <w:rPr>
          <w:b/>
        </w:rPr>
        <w:t>(</w:t>
      </w:r>
      <w:r w:rsidR="004E6831">
        <w:rPr>
          <w:b/>
        </w:rPr>
        <w:t xml:space="preserve">e.g. </w:t>
      </w:r>
      <w:r w:rsidRPr="001A6721">
        <w:rPr>
          <w:b/>
        </w:rPr>
        <w:t>consumer protection</w:t>
      </w:r>
      <w:r w:rsidR="004E6831">
        <w:rPr>
          <w:b/>
        </w:rPr>
        <w:t>,</w:t>
      </w:r>
      <w:r w:rsidRPr="001A6721">
        <w:rPr>
          <w:b/>
        </w:rPr>
        <w:t xml:space="preserve"> fostering competition, </w:t>
      </w:r>
      <w:r w:rsidR="004E6831">
        <w:rPr>
          <w:b/>
        </w:rPr>
        <w:t xml:space="preserve">monitoring the </w:t>
      </w:r>
      <w:r w:rsidRPr="001A6721">
        <w:rPr>
          <w:b/>
        </w:rPr>
        <w:t>quality of services</w:t>
      </w:r>
      <w:r>
        <w:rPr>
          <w:b/>
        </w:rPr>
        <w:t xml:space="preserve"> and </w:t>
      </w:r>
      <w:r w:rsidRPr="001A6721">
        <w:rPr>
          <w:b/>
        </w:rPr>
        <w:t>network deployment/coverage</w:t>
      </w:r>
      <w:r w:rsidR="00645AA0">
        <w:rPr>
          <w:b/>
        </w:rPr>
        <w:t>,</w:t>
      </w:r>
      <w:r w:rsidR="004E6831">
        <w:rPr>
          <w:b/>
        </w:rPr>
        <w:t xml:space="preserve"> the</w:t>
      </w:r>
      <w:r w:rsidRPr="001A6721">
        <w:rPr>
          <w:b/>
        </w:rPr>
        <w:t xml:space="preserve"> assessment of market power</w:t>
      </w:r>
      <w:r w:rsidR="00645AA0">
        <w:rPr>
          <w:b/>
        </w:rPr>
        <w:t>…</w:t>
      </w:r>
      <w:r w:rsidRPr="001A6721">
        <w:rPr>
          <w:b/>
        </w:rPr>
        <w:t>)? Can the use of digital tools improve the capacity for action?</w:t>
      </w:r>
      <w:r w:rsidRPr="00615063">
        <w:rPr>
          <w:b/>
        </w:rPr>
        <w:t xml:space="preserve"> If </w:t>
      </w:r>
      <w:r w:rsidR="00B3516B">
        <w:rPr>
          <w:b/>
        </w:rPr>
        <w:t>that is the case</w:t>
      </w:r>
      <w:r w:rsidRPr="00615063">
        <w:rPr>
          <w:b/>
        </w:rPr>
        <w:t xml:space="preserve">, </w:t>
      </w:r>
      <w:r w:rsidR="004E6831">
        <w:rPr>
          <w:b/>
        </w:rPr>
        <w:t xml:space="preserve">please provide further explanation, as well as any </w:t>
      </w:r>
      <w:r w:rsidRPr="00615063">
        <w:rPr>
          <w:b/>
        </w:rPr>
        <w:t>proposal</w:t>
      </w:r>
      <w:r w:rsidR="004E6831">
        <w:rPr>
          <w:b/>
        </w:rPr>
        <w:t>s you may have</w:t>
      </w:r>
      <w:r w:rsidRPr="00615063">
        <w:rPr>
          <w:b/>
        </w:rPr>
        <w:t xml:space="preserve">. </w:t>
      </w:r>
    </w:p>
    <w:p w14:paraId="2CF60A56"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r>
        <w:rPr>
          <w:b/>
        </w:rPr>
        <w:t>Answer to question 4.1</w:t>
      </w:r>
    </w:p>
    <w:p w14:paraId="75F74C6C" w14:textId="77777777" w:rsidR="00A64D0F" w:rsidRDefault="00A64D0F" w:rsidP="00D921EE">
      <w:pPr>
        <w:keepNext/>
        <w:pBdr>
          <w:top w:val="single" w:sz="4" w:space="1" w:color="auto"/>
          <w:left w:val="single" w:sz="4" w:space="4" w:color="auto"/>
          <w:bottom w:val="single" w:sz="4" w:space="1" w:color="auto"/>
          <w:right w:val="single" w:sz="4" w:space="4" w:color="auto"/>
        </w:pBdr>
        <w:spacing w:after="200"/>
        <w:rPr>
          <w:b/>
        </w:rPr>
      </w:pPr>
    </w:p>
    <w:p w14:paraId="2B3BBA81" w14:textId="77777777" w:rsidR="00A64D0F" w:rsidRPr="001A6721" w:rsidRDefault="00A64D0F" w:rsidP="00A64D0F">
      <w:pPr>
        <w:spacing w:after="200"/>
        <w:rPr>
          <w:b/>
          <w:u w:val="single"/>
        </w:rPr>
      </w:pPr>
      <w:r w:rsidRPr="001A6721">
        <w:rPr>
          <w:b/>
          <w:u w:val="single"/>
        </w:rPr>
        <w:t xml:space="preserve">Question </w:t>
      </w:r>
      <w:r>
        <w:rPr>
          <w:b/>
          <w:u w:val="single"/>
        </w:rPr>
        <w:t>4</w:t>
      </w:r>
      <w:r w:rsidRPr="001A6721">
        <w:rPr>
          <w:b/>
          <w:u w:val="single"/>
        </w:rPr>
        <w:t>.</w:t>
      </w:r>
      <w:r>
        <w:rPr>
          <w:b/>
          <w:u w:val="single"/>
        </w:rPr>
        <w:t>2</w:t>
      </w:r>
      <w:r w:rsidRPr="001A6721">
        <w:rPr>
          <w:b/>
          <w:u w:val="single"/>
        </w:rPr>
        <w:t>:</w:t>
      </w:r>
    </w:p>
    <w:p w14:paraId="2D6EB6AA" w14:textId="4689369E" w:rsidR="00A64D0F" w:rsidRPr="001A6721" w:rsidRDefault="00A64D0F" w:rsidP="00A64D0F">
      <w:pPr>
        <w:rPr>
          <w:b/>
        </w:rPr>
      </w:pPr>
      <w:r w:rsidRPr="001A6721">
        <w:rPr>
          <w:b/>
        </w:rPr>
        <w:t>What kind of data</w:t>
      </w:r>
      <w:r w:rsidR="004E6831">
        <w:rPr>
          <w:b/>
        </w:rPr>
        <w:t>, or which specific data,</w:t>
      </w:r>
      <w:r w:rsidRPr="001A6721">
        <w:rPr>
          <w:b/>
        </w:rPr>
        <w:t xml:space="preserve"> should NRAs collect and publish </w:t>
      </w:r>
      <w:r w:rsidR="00FC3F64" w:rsidRPr="001A6721">
        <w:rPr>
          <w:b/>
        </w:rPr>
        <w:t xml:space="preserve">which could </w:t>
      </w:r>
      <w:r w:rsidR="004E6831">
        <w:rPr>
          <w:b/>
        </w:rPr>
        <w:t>facilitate</w:t>
      </w:r>
      <w:r w:rsidR="00B1192A">
        <w:rPr>
          <w:b/>
        </w:rPr>
        <w:t xml:space="preserve"> </w:t>
      </w:r>
      <w:r w:rsidRPr="001A6721">
        <w:rPr>
          <w:b/>
        </w:rPr>
        <w:t xml:space="preserve">the </w:t>
      </w:r>
      <w:r w:rsidR="003F6942">
        <w:rPr>
          <w:b/>
        </w:rPr>
        <w:t>development of the data economy</w:t>
      </w:r>
      <w:r w:rsidRPr="001A6721">
        <w:rPr>
          <w:b/>
        </w:rPr>
        <w:t>?</w:t>
      </w:r>
    </w:p>
    <w:p w14:paraId="0B625C65" w14:textId="77777777" w:rsidR="00A64D0F" w:rsidRDefault="00A64D0F" w:rsidP="00A64D0F">
      <w:pPr>
        <w:pBdr>
          <w:top w:val="single" w:sz="4" w:space="1" w:color="auto"/>
          <w:left w:val="single" w:sz="4" w:space="4" w:color="auto"/>
          <w:bottom w:val="single" w:sz="4" w:space="1" w:color="auto"/>
          <w:right w:val="single" w:sz="4" w:space="4" w:color="auto"/>
        </w:pBdr>
        <w:spacing w:after="200"/>
        <w:rPr>
          <w:b/>
        </w:rPr>
      </w:pPr>
      <w:r>
        <w:rPr>
          <w:b/>
        </w:rPr>
        <w:t>Answer to question 4.2</w:t>
      </w:r>
    </w:p>
    <w:p w14:paraId="577F50DA" w14:textId="77777777" w:rsidR="00A64D0F" w:rsidRDefault="00A64D0F" w:rsidP="00D921EE">
      <w:pPr>
        <w:pBdr>
          <w:top w:val="single" w:sz="4" w:space="1" w:color="auto"/>
          <w:left w:val="single" w:sz="4" w:space="4" w:color="auto"/>
          <w:bottom w:val="single" w:sz="4" w:space="1" w:color="auto"/>
          <w:right w:val="single" w:sz="4" w:space="4" w:color="auto"/>
        </w:pBdr>
        <w:spacing w:after="200"/>
        <w:rPr>
          <w:b/>
        </w:rPr>
      </w:pPr>
    </w:p>
    <w:p w14:paraId="4A4DA3F2" w14:textId="77777777" w:rsidR="00A64D0F" w:rsidRPr="001A6721" w:rsidRDefault="00A64D0F" w:rsidP="00A64D0F">
      <w:pPr>
        <w:spacing w:after="200"/>
        <w:rPr>
          <w:b/>
          <w:u w:val="single"/>
        </w:rPr>
      </w:pPr>
      <w:r w:rsidRPr="001A6721">
        <w:rPr>
          <w:b/>
          <w:u w:val="single"/>
        </w:rPr>
        <w:t xml:space="preserve">Question </w:t>
      </w:r>
      <w:r>
        <w:rPr>
          <w:b/>
          <w:u w:val="single"/>
        </w:rPr>
        <w:t>4</w:t>
      </w:r>
      <w:r w:rsidRPr="001A6721">
        <w:rPr>
          <w:b/>
          <w:u w:val="single"/>
        </w:rPr>
        <w:t>.3:</w:t>
      </w:r>
    </w:p>
    <w:p w14:paraId="1F975235" w14:textId="5F132D51" w:rsidR="00A64D0F" w:rsidRPr="002E315C" w:rsidRDefault="00A64D0F" w:rsidP="006A390E">
      <w:pPr>
        <w:spacing w:after="200"/>
      </w:pPr>
      <w:r w:rsidRPr="002E315C">
        <w:t xml:space="preserve">Under the new </w:t>
      </w:r>
      <w:r w:rsidRPr="00615063">
        <w:t>E</w:t>
      </w:r>
      <w:r>
        <w:t>E</w:t>
      </w:r>
      <w:r w:rsidRPr="00615063">
        <w:t>CC</w:t>
      </w:r>
      <w:r w:rsidRPr="002E315C">
        <w:t xml:space="preserve"> (art. 22) NRAs shall conduct surveys on NGN deployment</w:t>
      </w:r>
      <w:r w:rsidR="00785CAA">
        <w:t>,</w:t>
      </w:r>
      <w:r w:rsidRPr="002E315C">
        <w:t xml:space="preserve"> including relevant information on operators’ intentions to invest (planned </w:t>
      </w:r>
      <w:r w:rsidR="00D87213">
        <w:t>network</w:t>
      </w:r>
      <w:r w:rsidRPr="002E315C">
        <w:t xml:space="preserve"> deployments, upgrades and extensions) and </w:t>
      </w:r>
      <w:proofErr w:type="spellStart"/>
      <w:r w:rsidRPr="002E315C">
        <w:t>QoS</w:t>
      </w:r>
      <w:proofErr w:type="spellEnd"/>
      <w:r w:rsidRPr="002E315C">
        <w:t xml:space="preserve"> parameters.</w:t>
      </w:r>
    </w:p>
    <w:p w14:paraId="0B398630" w14:textId="2BE38D48" w:rsidR="00A64D0F" w:rsidRPr="00F410AA" w:rsidRDefault="00A64D0F" w:rsidP="006A390E">
      <w:pPr>
        <w:spacing w:after="200"/>
      </w:pPr>
      <w:r w:rsidRPr="002E315C">
        <w:t xml:space="preserve">When this information is not available in the market, NRAs shall also make </w:t>
      </w:r>
      <w:r w:rsidR="00C62245">
        <w:t>data from the geographical survey</w:t>
      </w:r>
      <w:r w:rsidRPr="002E315C">
        <w:t xml:space="preserve"> available and easily accessible to allow for its re</w:t>
      </w:r>
      <w:r w:rsidR="00785CAA">
        <w:t>-</w:t>
      </w:r>
      <w:r w:rsidRPr="002E315C">
        <w:t xml:space="preserve">use (when not subject to confidentiality). </w:t>
      </w:r>
      <w:r w:rsidR="00785CAA">
        <w:t>Such</w:t>
      </w:r>
      <w:r w:rsidRPr="002E315C">
        <w:t xml:space="preserve"> data may be particularly useful for end-users as it can support their choices (e.g. allowing them to check for connectivity options in different areas).</w:t>
      </w:r>
    </w:p>
    <w:p w14:paraId="38DD8521" w14:textId="6992ABA4" w:rsidR="00A64D0F" w:rsidRPr="001A6721" w:rsidRDefault="00A64D0F" w:rsidP="006A390E">
      <w:pPr>
        <w:rPr>
          <w:b/>
        </w:rPr>
      </w:pPr>
      <w:r w:rsidRPr="001A6721">
        <w:rPr>
          <w:b/>
        </w:rPr>
        <w:lastRenderedPageBreak/>
        <w:t xml:space="preserve">Regarding this </w:t>
      </w:r>
      <w:r w:rsidR="00E74A92">
        <w:rPr>
          <w:b/>
        </w:rPr>
        <w:t>provision</w:t>
      </w:r>
      <w:r w:rsidRPr="001A6721">
        <w:rPr>
          <w:b/>
        </w:rPr>
        <w:t>, wh</w:t>
      </w:r>
      <w:r w:rsidR="00E74A92">
        <w:rPr>
          <w:b/>
        </w:rPr>
        <w:t>ich</w:t>
      </w:r>
      <w:r w:rsidRPr="001A6721">
        <w:rPr>
          <w:b/>
        </w:rPr>
        <w:t xml:space="preserve"> relevant data (and </w:t>
      </w:r>
      <w:r w:rsidR="00E74A92">
        <w:rPr>
          <w:b/>
        </w:rPr>
        <w:t>to what level of</w:t>
      </w:r>
      <w:r w:rsidRPr="001A6721">
        <w:rPr>
          <w:b/>
        </w:rPr>
        <w:t xml:space="preserve"> detail) should NRAs collect (e.g. </w:t>
      </w:r>
      <w:r w:rsidR="00E74A92">
        <w:rPr>
          <w:b/>
        </w:rPr>
        <w:t xml:space="preserve">as </w:t>
      </w:r>
      <w:proofErr w:type="spellStart"/>
      <w:r w:rsidRPr="001A6721">
        <w:rPr>
          <w:b/>
        </w:rPr>
        <w:t>QoS</w:t>
      </w:r>
      <w:proofErr w:type="spellEnd"/>
      <w:r w:rsidRPr="001A6721">
        <w:rPr>
          <w:b/>
        </w:rPr>
        <w:t xml:space="preserve"> metrics) and which techniques could be applied</w:t>
      </w:r>
      <w:r w:rsidR="00E74A92">
        <w:rPr>
          <w:b/>
        </w:rPr>
        <w:t>,</w:t>
      </w:r>
      <w:r w:rsidRPr="001A6721">
        <w:rPr>
          <w:b/>
        </w:rPr>
        <w:t xml:space="preserve"> both in collecting </w:t>
      </w:r>
      <w:r w:rsidR="00E74A92">
        <w:rPr>
          <w:b/>
        </w:rPr>
        <w:t xml:space="preserve">data </w:t>
      </w:r>
      <w:r w:rsidRPr="001A6721">
        <w:rPr>
          <w:b/>
        </w:rPr>
        <w:t>and in making it available to end-users?</w:t>
      </w:r>
    </w:p>
    <w:p w14:paraId="2549047A" w14:textId="77777777" w:rsidR="00A64D0F" w:rsidRDefault="00A64D0F" w:rsidP="006A390E">
      <w:pPr>
        <w:pBdr>
          <w:top w:val="single" w:sz="4" w:space="1" w:color="auto"/>
          <w:left w:val="single" w:sz="4" w:space="4" w:color="auto"/>
          <w:bottom w:val="single" w:sz="4" w:space="1" w:color="auto"/>
          <w:right w:val="single" w:sz="4" w:space="4" w:color="auto"/>
        </w:pBdr>
        <w:spacing w:after="200"/>
        <w:rPr>
          <w:b/>
        </w:rPr>
      </w:pPr>
      <w:r>
        <w:rPr>
          <w:b/>
        </w:rPr>
        <w:t>Answer to question 4.3</w:t>
      </w:r>
    </w:p>
    <w:p w14:paraId="7D3D8CB7" w14:textId="77777777" w:rsidR="00A64D0F" w:rsidRDefault="00A64D0F" w:rsidP="006A390E">
      <w:pPr>
        <w:pBdr>
          <w:top w:val="single" w:sz="4" w:space="1" w:color="auto"/>
          <w:left w:val="single" w:sz="4" w:space="4" w:color="auto"/>
          <w:bottom w:val="single" w:sz="4" w:space="1" w:color="auto"/>
          <w:right w:val="single" w:sz="4" w:space="4" w:color="auto"/>
        </w:pBdr>
        <w:spacing w:after="200"/>
        <w:rPr>
          <w:b/>
        </w:rPr>
      </w:pPr>
    </w:p>
    <w:p w14:paraId="3D4C44DD" w14:textId="77777777" w:rsidR="00A64D0F" w:rsidRPr="001A6721" w:rsidRDefault="00A64D0F" w:rsidP="006A390E">
      <w:pPr>
        <w:spacing w:after="200"/>
        <w:rPr>
          <w:b/>
          <w:u w:val="single"/>
        </w:rPr>
      </w:pPr>
      <w:r w:rsidRPr="001A6721">
        <w:rPr>
          <w:b/>
          <w:u w:val="single"/>
        </w:rPr>
        <w:t>Question</w:t>
      </w:r>
      <w:r>
        <w:rPr>
          <w:b/>
          <w:u w:val="single"/>
        </w:rPr>
        <w:t xml:space="preserve"> 4</w:t>
      </w:r>
      <w:r w:rsidRPr="001A6721">
        <w:rPr>
          <w:b/>
          <w:u w:val="single"/>
        </w:rPr>
        <w:t>.4:</w:t>
      </w:r>
    </w:p>
    <w:p w14:paraId="31FA99D8" w14:textId="01B78220" w:rsidR="00A64D0F" w:rsidRPr="002E315C" w:rsidRDefault="00A64D0F" w:rsidP="006A390E">
      <w:pPr>
        <w:spacing w:after="200"/>
      </w:pPr>
      <w:r w:rsidRPr="002E315C">
        <w:t xml:space="preserve">The PSI </w:t>
      </w:r>
      <w:r w:rsidR="00E74A92">
        <w:t>D</w:t>
      </w:r>
      <w:r w:rsidRPr="002E315C">
        <w:t xml:space="preserve">irective set the framework for </w:t>
      </w:r>
      <w:r w:rsidR="00E74A92">
        <w:t xml:space="preserve">the </w:t>
      </w:r>
      <w:r w:rsidRPr="002E315C">
        <w:t xml:space="preserve">re-use of public sector information, </w:t>
      </w:r>
      <w:r w:rsidR="0041672E">
        <w:t xml:space="preserve">as </w:t>
      </w:r>
      <w:r w:rsidRPr="002E315C">
        <w:t xml:space="preserve">part of </w:t>
      </w:r>
      <w:r w:rsidR="0041672E">
        <w:t>an</w:t>
      </w:r>
      <w:r w:rsidRPr="002E315C">
        <w:t xml:space="preserve"> open data policy, recogni</w:t>
      </w:r>
      <w:r w:rsidR="00E74A92">
        <w:t>s</w:t>
      </w:r>
      <w:r w:rsidRPr="002E315C">
        <w:t>ing it as a major opportunity to stimulate innovation, economic growth and social engagement</w:t>
      </w:r>
      <w:r w:rsidR="0041672E">
        <w:t>,</w:t>
      </w:r>
      <w:r w:rsidRPr="002E315C">
        <w:t xml:space="preserve"> adding value to use</w:t>
      </w:r>
      <w:r>
        <w:t>r</w:t>
      </w:r>
      <w:r w:rsidRPr="002E315C">
        <w:t xml:space="preserve">s and </w:t>
      </w:r>
      <w:r w:rsidR="00B86A90">
        <w:t xml:space="preserve">the </w:t>
      </w:r>
      <w:r w:rsidRPr="002E315C">
        <w:t>society in general.</w:t>
      </w:r>
    </w:p>
    <w:p w14:paraId="65B0C53E" w14:textId="08B6701C" w:rsidR="00387D15" w:rsidRPr="001A6721" w:rsidRDefault="00174EB6" w:rsidP="00387D15">
      <w:pPr>
        <w:spacing w:after="200"/>
      </w:pPr>
      <w:r>
        <w:t>Along</w:t>
      </w:r>
      <w:r w:rsidR="00387D15">
        <w:t xml:space="preserve"> the same line, the</w:t>
      </w:r>
      <w:r w:rsidR="00877C86">
        <w:t xml:space="preserve"> draft</w:t>
      </w:r>
      <w:r w:rsidR="00387D15">
        <w:t xml:space="preserve"> reviewed BEREC Regulation</w:t>
      </w:r>
      <w:r w:rsidR="00387D15">
        <w:rPr>
          <w:rStyle w:val="FootnoteReference"/>
        </w:rPr>
        <w:footnoteReference w:id="7"/>
      </w:r>
      <w:r w:rsidR="00387D15">
        <w:t xml:space="preserve"> include</w:t>
      </w:r>
      <w:r w:rsidR="00877C86">
        <w:t>s</w:t>
      </w:r>
      <w:r w:rsidR="00387D15">
        <w:t xml:space="preserve"> a mandate to BEREC to enforce an open data policy. According to this provision, BEREC shall “</w:t>
      </w:r>
      <w:r w:rsidR="00387D15" w:rsidRPr="00B11202">
        <w:rPr>
          <w:i/>
        </w:rPr>
        <w:t>promote the modernisation, coordination and standardisation of the collection of data by NRAs. Without prejudice to intellectual property rights, personal data protection rules and the required level of confidentiality, this data shall be made available to the public in an open, reusable and machine-readable format on the BEREC website and the European data portal</w:t>
      </w:r>
      <w:r w:rsidR="00387D15">
        <w:t>.”</w:t>
      </w:r>
      <w:r w:rsidR="00235D46" w:rsidDel="00235D46">
        <w:rPr>
          <w:rStyle w:val="FootnoteReference"/>
        </w:rPr>
        <w:t xml:space="preserve"> </w:t>
      </w:r>
    </w:p>
    <w:p w14:paraId="75ECB8D9" w14:textId="49037AAA" w:rsidR="00A64D0F" w:rsidRPr="002E315C" w:rsidRDefault="00A64D0F" w:rsidP="006A390E">
      <w:pPr>
        <w:spacing w:after="200"/>
      </w:pPr>
      <w:r w:rsidRPr="002E315C">
        <w:t>Intensified by digitisation</w:t>
      </w:r>
      <w:r w:rsidR="0041672E">
        <w:t>,</w:t>
      </w:r>
      <w:r w:rsidRPr="002E315C">
        <w:t xml:space="preserve"> the amount (and types) of public data has vastly increased. Both businesses and citizens now expect </w:t>
      </w:r>
      <w:r>
        <w:t xml:space="preserve">data </w:t>
      </w:r>
      <w:r w:rsidR="0041672E">
        <w:t>within the scope of</w:t>
      </w:r>
      <w:r>
        <w:t xml:space="preserve"> </w:t>
      </w:r>
      <w:r w:rsidR="0041672E">
        <w:t xml:space="preserve">the </w:t>
      </w:r>
      <w:r w:rsidRPr="002E315C">
        <w:t>PSI</w:t>
      </w:r>
      <w:r w:rsidR="0041672E">
        <w:t xml:space="preserve"> Directive</w:t>
      </w:r>
      <w:r w:rsidRPr="002E315C">
        <w:t xml:space="preserve"> to be online, readily available under non-restrictive conditions and easy to understand.</w:t>
      </w:r>
    </w:p>
    <w:p w14:paraId="157C64AE" w14:textId="69905826" w:rsidR="00A64D0F" w:rsidRDefault="00A64D0F" w:rsidP="006A390E">
      <w:pPr>
        <w:rPr>
          <w:b/>
        </w:rPr>
      </w:pPr>
      <w:r w:rsidRPr="001A6721">
        <w:rPr>
          <w:b/>
        </w:rPr>
        <w:t>How can NRAs</w:t>
      </w:r>
      <w:r w:rsidR="00097264" w:rsidRPr="00097264">
        <w:rPr>
          <w:b/>
        </w:rPr>
        <w:t xml:space="preserve"> </w:t>
      </w:r>
      <w:r w:rsidR="00097264">
        <w:rPr>
          <w:b/>
        </w:rPr>
        <w:t>and BEREC</w:t>
      </w:r>
      <w:r w:rsidRPr="001A6721">
        <w:rPr>
          <w:b/>
        </w:rPr>
        <w:t xml:space="preserve"> </w:t>
      </w:r>
      <w:r w:rsidR="00B86A90">
        <w:rPr>
          <w:b/>
        </w:rPr>
        <w:t xml:space="preserve">contribute to </w:t>
      </w:r>
      <w:r w:rsidR="002366A4">
        <w:rPr>
          <w:b/>
        </w:rPr>
        <w:t>increasing the availability of</w:t>
      </w:r>
      <w:r w:rsidR="00B1192A">
        <w:rPr>
          <w:b/>
        </w:rPr>
        <w:t xml:space="preserve"> </w:t>
      </w:r>
      <w:r w:rsidRPr="001A6721">
        <w:rPr>
          <w:b/>
        </w:rPr>
        <w:t xml:space="preserve">data in the spirit of the PSI </w:t>
      </w:r>
      <w:r w:rsidR="0041672E">
        <w:rPr>
          <w:b/>
        </w:rPr>
        <w:t>D</w:t>
      </w:r>
      <w:r w:rsidRPr="001A6721">
        <w:rPr>
          <w:b/>
        </w:rPr>
        <w:t>irective</w:t>
      </w:r>
      <w:r w:rsidR="00387D15">
        <w:rPr>
          <w:b/>
        </w:rPr>
        <w:t xml:space="preserve"> and the reviewed Regulation</w:t>
      </w:r>
      <w:r w:rsidRPr="001A6721">
        <w:rPr>
          <w:b/>
        </w:rPr>
        <w:t xml:space="preserve">? </w:t>
      </w:r>
      <w:r w:rsidR="0041672E">
        <w:rPr>
          <w:b/>
        </w:rPr>
        <w:t>In your opinion, w</w:t>
      </w:r>
      <w:r w:rsidRPr="001A6721">
        <w:rPr>
          <w:b/>
        </w:rPr>
        <w:t xml:space="preserve">hat specific data should NRAs </w:t>
      </w:r>
      <w:r w:rsidR="00387D15">
        <w:rPr>
          <w:b/>
        </w:rPr>
        <w:t>and BEREC</w:t>
      </w:r>
      <w:r w:rsidRPr="001A6721">
        <w:rPr>
          <w:b/>
        </w:rPr>
        <w:t xml:space="preserve"> publish (e.g. </w:t>
      </w:r>
      <w:proofErr w:type="spellStart"/>
      <w:r w:rsidRPr="001A6721">
        <w:rPr>
          <w:b/>
        </w:rPr>
        <w:t>QoS</w:t>
      </w:r>
      <w:proofErr w:type="spellEnd"/>
      <w:r w:rsidRPr="001A6721">
        <w:rPr>
          <w:b/>
        </w:rPr>
        <w:t xml:space="preserve"> indicators, consumer complaints, coverage, </w:t>
      </w:r>
      <w:proofErr w:type="gramStart"/>
      <w:r w:rsidRPr="001A6721">
        <w:rPr>
          <w:b/>
        </w:rPr>
        <w:t>usage</w:t>
      </w:r>
      <w:proofErr w:type="gramEnd"/>
      <w:r w:rsidRPr="001A6721">
        <w:rPr>
          <w:b/>
        </w:rPr>
        <w:t xml:space="preserve"> statistics)?</w:t>
      </w:r>
    </w:p>
    <w:p w14:paraId="602F26D3" w14:textId="77777777" w:rsidR="00A64D0F" w:rsidRDefault="00A64D0F" w:rsidP="006A390E">
      <w:pPr>
        <w:pBdr>
          <w:top w:val="single" w:sz="4" w:space="1" w:color="auto"/>
          <w:left w:val="single" w:sz="4" w:space="4" w:color="auto"/>
          <w:bottom w:val="single" w:sz="4" w:space="1" w:color="auto"/>
          <w:right w:val="single" w:sz="4" w:space="4" w:color="auto"/>
        </w:pBdr>
        <w:spacing w:after="200"/>
        <w:rPr>
          <w:b/>
        </w:rPr>
      </w:pPr>
      <w:r>
        <w:rPr>
          <w:b/>
        </w:rPr>
        <w:t>Answer to question 4.4</w:t>
      </w:r>
    </w:p>
    <w:p w14:paraId="0BF14EA9" w14:textId="77777777" w:rsidR="00067458" w:rsidRDefault="00067458" w:rsidP="0077083D">
      <w:pPr>
        <w:keepNext/>
        <w:pBdr>
          <w:top w:val="single" w:sz="4" w:space="1" w:color="auto"/>
          <w:left w:val="single" w:sz="4" w:space="4" w:color="auto"/>
          <w:bottom w:val="single" w:sz="4" w:space="1" w:color="auto"/>
          <w:right w:val="single" w:sz="4" w:space="4" w:color="auto"/>
        </w:pBdr>
        <w:spacing w:after="200"/>
        <w:rPr>
          <w:b/>
        </w:rPr>
      </w:pPr>
    </w:p>
    <w:p w14:paraId="43637359" w14:textId="6192A2F6" w:rsidR="0077083D" w:rsidRDefault="00A64D0F" w:rsidP="0027053E">
      <w:pPr>
        <w:pStyle w:val="Heading1"/>
        <w:numPr>
          <w:ilvl w:val="0"/>
          <w:numId w:val="64"/>
        </w:numPr>
      </w:pPr>
      <w:bookmarkStart w:id="27" w:name="_Toc523301439"/>
      <w:bookmarkStart w:id="28" w:name="_Toc525720927"/>
      <w:bookmarkStart w:id="29" w:name="_Toc525739085"/>
      <w:r w:rsidRPr="00A64D0F">
        <w:t>NRAs</w:t>
      </w:r>
      <w:r w:rsidR="007D48B5">
        <w:t>’</w:t>
      </w:r>
      <w:r w:rsidRPr="00A64D0F">
        <w:t xml:space="preserve"> EXPERIENCE APPLIED TO THE CASE OF </w:t>
      </w:r>
      <w:r w:rsidR="007D48B5">
        <w:t xml:space="preserve">THE </w:t>
      </w:r>
      <w:r w:rsidRPr="00A64D0F">
        <w:t>DATA ECONOMY</w:t>
      </w:r>
      <w:bookmarkEnd w:id="27"/>
      <w:bookmarkEnd w:id="28"/>
      <w:bookmarkEnd w:id="29"/>
      <w:r w:rsidR="0077083D" w:rsidRPr="0077083D">
        <w:t xml:space="preserve"> </w:t>
      </w:r>
    </w:p>
    <w:p w14:paraId="594D01E2" w14:textId="7807ABE9" w:rsidR="0077083D" w:rsidRPr="00445437" w:rsidRDefault="0077083D" w:rsidP="00D921EE">
      <w:pPr>
        <w:spacing w:after="200"/>
      </w:pPr>
      <w:r w:rsidRPr="001A6721">
        <w:t xml:space="preserve">The data economy is </w:t>
      </w:r>
      <w:r>
        <w:t xml:space="preserve">governed by </w:t>
      </w:r>
      <w:r w:rsidRPr="001A6721">
        <w:t xml:space="preserve">different </w:t>
      </w:r>
      <w:r w:rsidR="00384DD8">
        <w:t xml:space="preserve">regulatory instruments </w:t>
      </w:r>
      <w:r w:rsidR="0041672E">
        <w:t xml:space="preserve">that </w:t>
      </w:r>
      <w:r w:rsidRPr="001A6721">
        <w:t xml:space="preserve">address </w:t>
      </w:r>
      <w:r w:rsidR="0041672E">
        <w:t xml:space="preserve">various </w:t>
      </w:r>
      <w:r w:rsidRPr="001A6721">
        <w:t>aspects</w:t>
      </w:r>
      <w:r w:rsidR="0041672E">
        <w:t>,</w:t>
      </w:r>
      <w:r>
        <w:t xml:space="preserve"> such</w:t>
      </w:r>
      <w:r w:rsidRPr="001A6721">
        <w:t xml:space="preserve"> as </w:t>
      </w:r>
      <w:r w:rsidR="0041672E">
        <w:t xml:space="preserve">the </w:t>
      </w:r>
      <w:r w:rsidRPr="00445437">
        <w:t xml:space="preserve">protection of personal data (the General Data Protection Regulation), re-use of public sector information (the PSI </w:t>
      </w:r>
      <w:r w:rsidR="003839E2">
        <w:t>D</w:t>
      </w:r>
      <w:r w:rsidRPr="00445437">
        <w:t>irective), guidance on private sector data sharing, the free flow of non-personal data</w:t>
      </w:r>
      <w:r w:rsidR="003839E2">
        <w:t xml:space="preserve"> and</w:t>
      </w:r>
      <w:r w:rsidRPr="00445437">
        <w:t xml:space="preserve"> e</w:t>
      </w:r>
      <w:r w:rsidR="00E25F81">
        <w:t>-</w:t>
      </w:r>
      <w:r w:rsidRPr="00445437">
        <w:t>Privacy</w:t>
      </w:r>
      <w:r w:rsidR="00F7716E">
        <w:t>, among other issues</w:t>
      </w:r>
      <w:r w:rsidRPr="00445437">
        <w:t xml:space="preserve">. </w:t>
      </w:r>
    </w:p>
    <w:p w14:paraId="7A4E3229" w14:textId="65A0A4C8" w:rsidR="0077083D" w:rsidRPr="001A6721" w:rsidRDefault="0077083D" w:rsidP="00D921EE">
      <w:pPr>
        <w:spacing w:after="200"/>
      </w:pPr>
      <w:r w:rsidRPr="00445437">
        <w:t>However, the data economy and regulation</w:t>
      </w:r>
      <w:r w:rsidR="003839E2">
        <w:t>s</w:t>
      </w:r>
      <w:r w:rsidRPr="00445437">
        <w:t xml:space="preserve"> on access to data </w:t>
      </w:r>
      <w:r w:rsidR="003839E2">
        <w:t>are</w:t>
      </w:r>
      <w:r w:rsidRPr="00445437">
        <w:t xml:space="preserve"> in general </w:t>
      </w:r>
      <w:r w:rsidR="00646413">
        <w:t>not in</w:t>
      </w:r>
      <w:r w:rsidRPr="00445437">
        <w:t xml:space="preserve"> the regulatory scope of NRAs in </w:t>
      </w:r>
      <w:r w:rsidR="003839E2">
        <w:t xml:space="preserve">the </w:t>
      </w:r>
      <w:r w:rsidRPr="00445437">
        <w:t>electronic communication</w:t>
      </w:r>
      <w:r w:rsidR="007F4F48">
        <w:t>s</w:t>
      </w:r>
      <w:r w:rsidRPr="00445437">
        <w:t xml:space="preserve"> </w:t>
      </w:r>
      <w:r w:rsidR="003839E2">
        <w:t>sector</w:t>
      </w:r>
      <w:r w:rsidRPr="00445437">
        <w:t xml:space="preserve">. This does not necessarily imply that there is no role for NRAs </w:t>
      </w:r>
      <w:r w:rsidR="007F4F48">
        <w:t xml:space="preserve">with regard to issues in </w:t>
      </w:r>
      <w:r w:rsidRPr="00445437">
        <w:t xml:space="preserve">the data economy. As addressed in previous sections of this public consultation, </w:t>
      </w:r>
      <w:r w:rsidR="007B549B">
        <w:rPr>
          <w:lang w:val="en-US"/>
        </w:rPr>
        <w:t xml:space="preserve">many sectors are involved in the data economy. In this respect data economy concerns the economy as a whole. </w:t>
      </w:r>
      <w:r w:rsidR="007B549B">
        <w:t>T</w:t>
      </w:r>
      <w:r w:rsidRPr="00445437">
        <w:t xml:space="preserve">he impact of the data </w:t>
      </w:r>
      <w:r w:rsidRPr="00445437">
        <w:lastRenderedPageBreak/>
        <w:t>economy on competition dynamics for ECSs should be considered and ECSs are a key enabling factor for the data economy.</w:t>
      </w:r>
      <w:r w:rsidRPr="001A6721">
        <w:t xml:space="preserve"> </w:t>
      </w:r>
    </w:p>
    <w:p w14:paraId="24E740CA" w14:textId="5EDE89EF" w:rsidR="0077083D" w:rsidRPr="001A6721" w:rsidRDefault="0077083D" w:rsidP="00D921EE">
      <w:pPr>
        <w:spacing w:after="200"/>
      </w:pPr>
      <w:r>
        <w:t xml:space="preserve">For their part, </w:t>
      </w:r>
      <w:r w:rsidRPr="001A6721">
        <w:t xml:space="preserve">NRAs have gained </w:t>
      </w:r>
      <w:r>
        <w:t xml:space="preserve">considerable </w:t>
      </w:r>
      <w:r w:rsidRPr="001A6721">
        <w:t xml:space="preserve">experience </w:t>
      </w:r>
      <w:r>
        <w:t xml:space="preserve">from </w:t>
      </w:r>
      <w:r w:rsidRPr="001A6721">
        <w:t>monitoring ECS markets, analysing them</w:t>
      </w:r>
      <w:r>
        <w:t xml:space="preserve"> and </w:t>
      </w:r>
      <w:r w:rsidRPr="001A6721">
        <w:t xml:space="preserve">designing remedies to encourage competition and investment. Although different to data markets, there </w:t>
      </w:r>
      <w:r>
        <w:t>could</w:t>
      </w:r>
      <w:r w:rsidRPr="001A6721">
        <w:t xml:space="preserve"> nonetheless </w:t>
      </w:r>
      <w:r>
        <w:t xml:space="preserve">be </w:t>
      </w:r>
      <w:r w:rsidRPr="001A6721">
        <w:t>synergies to be harnessed from NRAs</w:t>
      </w:r>
      <w:r w:rsidR="00054C69">
        <w:t>’</w:t>
      </w:r>
      <w:r w:rsidRPr="001A6721">
        <w:t xml:space="preserve"> experience gained on ECS markets which may be useful in the context of encouraging competition and investment in the data economy. </w:t>
      </w:r>
    </w:p>
    <w:p w14:paraId="0E582AEF" w14:textId="002443B6" w:rsidR="00FA4303" w:rsidRDefault="0077083D" w:rsidP="009E4238">
      <w:pPr>
        <w:spacing w:after="200"/>
      </w:pPr>
      <w:r w:rsidRPr="001A6721">
        <w:t xml:space="preserve">In this context, BEREC is interested in areas </w:t>
      </w:r>
      <w:r>
        <w:t xml:space="preserve">where </w:t>
      </w:r>
      <w:r w:rsidRPr="001A6721">
        <w:t xml:space="preserve">the experience of NRAs could be useful </w:t>
      </w:r>
      <w:r>
        <w:t xml:space="preserve">in </w:t>
      </w:r>
      <w:r w:rsidRPr="001A6721">
        <w:t>address</w:t>
      </w:r>
      <w:r>
        <w:t>ing</w:t>
      </w:r>
      <w:r w:rsidRPr="001A6721">
        <w:t xml:space="preserve"> potential </w:t>
      </w:r>
      <w:r>
        <w:t>issues</w:t>
      </w:r>
      <w:r w:rsidRPr="001A6721">
        <w:t xml:space="preserve"> </w:t>
      </w:r>
      <w:r>
        <w:t xml:space="preserve">in </w:t>
      </w:r>
      <w:r w:rsidRPr="001A6721">
        <w:t>the development of a data-based society</w:t>
      </w:r>
      <w:r w:rsidR="00A93D1A">
        <w:t xml:space="preserve"> in the future</w:t>
      </w:r>
      <w:r w:rsidR="00DE53C5">
        <w:t xml:space="preserve">. </w:t>
      </w:r>
      <w:r w:rsidR="00A93D1A">
        <w:t>A</w:t>
      </w:r>
      <w:r w:rsidR="00BC1F08">
        <w:t xml:space="preserve">s of today, </w:t>
      </w:r>
      <w:r w:rsidR="00A93D1A">
        <w:t xml:space="preserve">powers on the data economy for NRAs are very limited </w:t>
      </w:r>
      <w:r w:rsidR="00583789">
        <w:t>as they are</w:t>
      </w:r>
      <w:r w:rsidR="00A93D1A">
        <w:t xml:space="preserve"> focused on ECS</w:t>
      </w:r>
      <w:r w:rsidR="00583789">
        <w:t xml:space="preserve"> market</w:t>
      </w:r>
      <w:r w:rsidR="00A93D1A">
        <w:t xml:space="preserve">s, </w:t>
      </w:r>
      <w:r w:rsidR="00BC1F08">
        <w:t xml:space="preserve">however </w:t>
      </w:r>
      <w:r w:rsidR="00E55DFD">
        <w:t>it</w:t>
      </w:r>
      <w:r w:rsidR="00A93D1A">
        <w:t xml:space="preserve"> can be useful </w:t>
      </w:r>
      <w:r w:rsidR="00BD4528">
        <w:t xml:space="preserve">for BEREC to envisage potential future areas where NRAs could </w:t>
      </w:r>
      <w:r w:rsidR="00FA4303">
        <w:t>share their experience</w:t>
      </w:r>
      <w:r w:rsidR="00BD4528">
        <w:t xml:space="preserve"> to </w:t>
      </w:r>
      <w:r w:rsidR="00FA4303">
        <w:t>help</w:t>
      </w:r>
      <w:r w:rsidR="00BD4528">
        <w:t xml:space="preserve"> the development of the data economy</w:t>
      </w:r>
      <w:r w:rsidR="00FA4303">
        <w:t>, such as:</w:t>
      </w:r>
    </w:p>
    <w:p w14:paraId="2C28785D" w14:textId="328DA7EE" w:rsidR="00CF413F" w:rsidRPr="004567EA" w:rsidDel="00067458" w:rsidRDefault="00CF413F" w:rsidP="00CF413F">
      <w:pPr>
        <w:pStyle w:val="ListParagraph"/>
        <w:numPr>
          <w:ilvl w:val="0"/>
          <w:numId w:val="7"/>
        </w:numPr>
        <w:spacing w:after="200"/>
      </w:pPr>
      <w:r w:rsidRPr="004567EA" w:rsidDel="00067458">
        <w:t xml:space="preserve">Monitoring the evolution of the </w:t>
      </w:r>
      <w:r w:rsidR="00E55DFD">
        <w:t xml:space="preserve">data </w:t>
      </w:r>
      <w:r w:rsidRPr="004567EA" w:rsidDel="00067458">
        <w:t>market</w:t>
      </w:r>
      <w:r w:rsidR="00CE567F">
        <w:t>s</w:t>
      </w:r>
      <w:r w:rsidRPr="004567EA" w:rsidDel="00067458">
        <w:t xml:space="preserve"> </w:t>
      </w:r>
    </w:p>
    <w:p w14:paraId="279E41A2" w14:textId="2036BC9B" w:rsidR="00CF413F" w:rsidRPr="004567EA" w:rsidDel="00067458" w:rsidRDefault="00CF413F" w:rsidP="00CF413F">
      <w:pPr>
        <w:pStyle w:val="ListParagraph"/>
        <w:numPr>
          <w:ilvl w:val="0"/>
          <w:numId w:val="7"/>
        </w:numPr>
        <w:spacing w:after="200"/>
      </w:pPr>
      <w:r w:rsidRPr="004567EA" w:rsidDel="00067458">
        <w:t>Encourag</w:t>
      </w:r>
      <w:r w:rsidR="00C74DA3">
        <w:t>ing</w:t>
      </w:r>
      <w:r w:rsidRPr="004567EA" w:rsidDel="00067458">
        <w:t xml:space="preserve"> the development of wholesale markets for access to data</w:t>
      </w:r>
      <w:r w:rsidRPr="004567EA">
        <w:t>.</w:t>
      </w:r>
      <w:r w:rsidRPr="004567EA" w:rsidDel="00067458">
        <w:t xml:space="preserve"> </w:t>
      </w:r>
    </w:p>
    <w:p w14:paraId="662FB42F" w14:textId="404DA03A" w:rsidR="00CF413F" w:rsidRPr="004567EA" w:rsidDel="00067458" w:rsidRDefault="0080524B" w:rsidP="00CF413F">
      <w:pPr>
        <w:pStyle w:val="ListParagraph"/>
        <w:numPr>
          <w:ilvl w:val="0"/>
          <w:numId w:val="7"/>
        </w:numPr>
        <w:spacing w:after="200"/>
      </w:pPr>
      <w:r>
        <w:t>Fostering i</w:t>
      </w:r>
      <w:r w:rsidR="00CF413F" w:rsidRPr="004567EA" w:rsidDel="00067458">
        <w:t>nteroperability obligations (to maximi</w:t>
      </w:r>
      <w:r w:rsidR="00CF413F" w:rsidRPr="004567EA">
        <w:t>z</w:t>
      </w:r>
      <w:r w:rsidR="00CF413F" w:rsidRPr="004567EA" w:rsidDel="00067458">
        <w:t>e network effects while weakening winner</w:t>
      </w:r>
      <w:r w:rsidR="00CF413F" w:rsidRPr="004567EA">
        <w:t xml:space="preserve"> </w:t>
      </w:r>
      <w:r w:rsidR="00CF413F" w:rsidRPr="004567EA" w:rsidDel="00067458">
        <w:t>takes</w:t>
      </w:r>
      <w:r w:rsidR="00CF413F" w:rsidRPr="004567EA">
        <w:t xml:space="preserve"> </w:t>
      </w:r>
      <w:r w:rsidR="00CF413F" w:rsidRPr="004567EA" w:rsidDel="00067458">
        <w:t xml:space="preserve">all effects) </w:t>
      </w:r>
      <w:r>
        <w:t>and d</w:t>
      </w:r>
      <w:r w:rsidR="00CF413F" w:rsidRPr="004567EA" w:rsidDel="00067458">
        <w:t>ata portability</w:t>
      </w:r>
      <w:r>
        <w:t xml:space="preserve"> (e.g.</w:t>
      </w:r>
      <w:r w:rsidR="00CF413F" w:rsidRPr="004567EA" w:rsidDel="00067458">
        <w:t xml:space="preserve"> </w:t>
      </w:r>
      <w:r w:rsidR="00CF413F" w:rsidRPr="004567EA">
        <w:t xml:space="preserve">oriented </w:t>
      </w:r>
      <w:r>
        <w:t>towards</w:t>
      </w:r>
      <w:r w:rsidR="00CF413F" w:rsidRPr="004567EA" w:rsidDel="00067458">
        <w:t xml:space="preserve"> reduc</w:t>
      </w:r>
      <w:r>
        <w:t>ing</w:t>
      </w:r>
      <w:r w:rsidR="00CF413F" w:rsidRPr="004567EA" w:rsidDel="00067458">
        <w:t xml:space="preserve"> consumers’ switching costs when moving from one digital ecosystem to another</w:t>
      </w:r>
      <w:r>
        <w:t>)</w:t>
      </w:r>
    </w:p>
    <w:p w14:paraId="6F6910DC" w14:textId="1F445CB8" w:rsidR="00E47326" w:rsidRPr="00A41EE3" w:rsidRDefault="00C72CA2" w:rsidP="00D166A5">
      <w:pPr>
        <w:pStyle w:val="ListParagraph"/>
        <w:numPr>
          <w:ilvl w:val="0"/>
          <w:numId w:val="7"/>
        </w:numPr>
        <w:spacing w:after="200"/>
      </w:pPr>
      <w:r>
        <w:t>Fostering</w:t>
      </w:r>
      <w:r w:rsidR="00F24D05">
        <w:t xml:space="preserve"> transparency and </w:t>
      </w:r>
      <w:r w:rsidR="0080524B">
        <w:t>non-discrimination</w:t>
      </w:r>
      <w:r w:rsidR="007D2FA2">
        <w:t xml:space="preserve"> (concerning </w:t>
      </w:r>
      <w:r w:rsidR="00D862AA">
        <w:t xml:space="preserve">either </w:t>
      </w:r>
      <w:r w:rsidR="00DF72B8">
        <w:t xml:space="preserve">just </w:t>
      </w:r>
      <w:r w:rsidR="00D862AA">
        <w:t>the dominant players or all</w:t>
      </w:r>
      <w:r w:rsidR="00DF72B8">
        <w:t xml:space="preserve"> players</w:t>
      </w:r>
      <w:r w:rsidR="007D2FA2">
        <w:t>)</w:t>
      </w:r>
      <w:r w:rsidR="00DF72B8">
        <w:t>.</w:t>
      </w:r>
    </w:p>
    <w:p w14:paraId="442AD01B" w14:textId="447F47CE" w:rsidR="0077083D" w:rsidRPr="001A6721" w:rsidRDefault="0077083D" w:rsidP="00EE2B7D">
      <w:r w:rsidRPr="001A6721">
        <w:t xml:space="preserve">BEREC is </w:t>
      </w:r>
      <w:r w:rsidR="00E47326">
        <w:t>therefore</w:t>
      </w:r>
      <w:r w:rsidRPr="001A6721">
        <w:t xml:space="preserve"> interested in collecting views from all actors on the potential need for </w:t>
      </w:r>
      <w:r w:rsidR="00ED6748">
        <w:t>the above mentioned</w:t>
      </w:r>
      <w:r w:rsidR="00E47326">
        <w:t xml:space="preserve"> tools</w:t>
      </w:r>
      <w:r w:rsidRPr="001A6721">
        <w:t xml:space="preserve"> in the context of the data economy. This </w:t>
      </w:r>
      <w:r>
        <w:t>could</w:t>
      </w:r>
      <w:r w:rsidRPr="001A6721">
        <w:t xml:space="preserve"> be in the short, medium and/or long-term</w:t>
      </w:r>
      <w:r w:rsidR="00BE138D">
        <w:t>,</w:t>
      </w:r>
      <w:r w:rsidRPr="001A6721">
        <w:t xml:space="preserve"> with the aim of addressing any potential bottleneck</w:t>
      </w:r>
      <w:r>
        <w:t>s</w:t>
      </w:r>
      <w:r w:rsidRPr="001A6721">
        <w:t xml:space="preserve"> for investment and competition that </w:t>
      </w:r>
      <w:r w:rsidR="003D1E3D">
        <w:t>may</w:t>
      </w:r>
      <w:r w:rsidR="003D1E3D" w:rsidRPr="001A6721">
        <w:t xml:space="preserve"> </w:t>
      </w:r>
      <w:r w:rsidRPr="001A6721">
        <w:t xml:space="preserve">not be </w:t>
      </w:r>
      <w:r>
        <w:t>sufficiently</w:t>
      </w:r>
      <w:r w:rsidRPr="001A6721">
        <w:t xml:space="preserve"> </w:t>
      </w:r>
      <w:r>
        <w:t>covered under</w:t>
      </w:r>
      <w:r w:rsidRPr="001A6721">
        <w:t xml:space="preserve"> ex-post competition law</w:t>
      </w:r>
      <w:r w:rsidR="00384DD8">
        <w:t>.</w:t>
      </w:r>
    </w:p>
    <w:p w14:paraId="397E6431" w14:textId="77777777" w:rsidR="0077083D" w:rsidRPr="001A6721" w:rsidRDefault="0077083D" w:rsidP="005C4520">
      <w:pPr>
        <w:spacing w:after="200"/>
        <w:rPr>
          <w:b/>
          <w:u w:val="single"/>
        </w:rPr>
      </w:pPr>
      <w:r w:rsidRPr="001A6721">
        <w:rPr>
          <w:b/>
          <w:u w:val="single"/>
        </w:rPr>
        <w:t xml:space="preserve">Question </w:t>
      </w:r>
      <w:r>
        <w:rPr>
          <w:b/>
          <w:u w:val="single"/>
        </w:rPr>
        <w:t>5</w:t>
      </w:r>
      <w:r w:rsidRPr="001A6721">
        <w:rPr>
          <w:b/>
          <w:u w:val="single"/>
        </w:rPr>
        <w:t>.</w:t>
      </w:r>
      <w:r>
        <w:rPr>
          <w:b/>
          <w:u w:val="single"/>
        </w:rPr>
        <w:t>1</w:t>
      </w:r>
      <w:r w:rsidRPr="001A6721">
        <w:rPr>
          <w:b/>
          <w:u w:val="single"/>
        </w:rPr>
        <w:t xml:space="preserve">: </w:t>
      </w:r>
    </w:p>
    <w:p w14:paraId="40D6711C" w14:textId="2C14E7FE" w:rsidR="005C4520" w:rsidRDefault="00BD4528" w:rsidP="005C4520">
      <w:pPr>
        <w:spacing w:after="200"/>
        <w:rPr>
          <w:b/>
        </w:rPr>
      </w:pPr>
      <w:r w:rsidRPr="00BD4528">
        <w:rPr>
          <w:b/>
        </w:rPr>
        <w:t xml:space="preserve">Do you consider the competitive conditions </w:t>
      </w:r>
      <w:r w:rsidR="00BE138D">
        <w:rPr>
          <w:b/>
        </w:rPr>
        <w:t>i</w:t>
      </w:r>
      <w:r w:rsidRPr="00BD4528">
        <w:rPr>
          <w:b/>
        </w:rPr>
        <w:t>n data</w:t>
      </w:r>
      <w:r w:rsidR="004C2BA2">
        <w:rPr>
          <w:b/>
        </w:rPr>
        <w:t xml:space="preserve"> </w:t>
      </w:r>
      <w:r w:rsidRPr="00BD4528">
        <w:rPr>
          <w:b/>
        </w:rPr>
        <w:t xml:space="preserve">economy-related markets are optimal </w:t>
      </w:r>
      <w:r w:rsidR="00290575">
        <w:rPr>
          <w:b/>
        </w:rPr>
        <w:t>for</w:t>
      </w:r>
      <w:r w:rsidRPr="00BD4528">
        <w:rPr>
          <w:b/>
        </w:rPr>
        <w:t xml:space="preserve"> the development of the data economy?</w:t>
      </w:r>
      <w:r w:rsidR="00057251">
        <w:rPr>
          <w:b/>
        </w:rPr>
        <w:t xml:space="preserve"> For example, do </w:t>
      </w:r>
      <w:r w:rsidR="00BE138D">
        <w:rPr>
          <w:b/>
        </w:rPr>
        <w:t xml:space="preserve">you </w:t>
      </w:r>
      <w:r w:rsidR="00057251">
        <w:rPr>
          <w:b/>
        </w:rPr>
        <w:t xml:space="preserve">consider that there </w:t>
      </w:r>
      <w:r w:rsidR="00BE138D">
        <w:rPr>
          <w:b/>
        </w:rPr>
        <w:t>are</w:t>
      </w:r>
      <w:r w:rsidR="00057251">
        <w:rPr>
          <w:b/>
        </w:rPr>
        <w:t xml:space="preserve"> efficient data</w:t>
      </w:r>
      <w:r w:rsidR="007D5F6E">
        <w:rPr>
          <w:b/>
        </w:rPr>
        <w:t>-</w:t>
      </w:r>
      <w:r w:rsidR="00057251">
        <w:rPr>
          <w:b/>
        </w:rPr>
        <w:t>sharing mechanisms in place?</w:t>
      </w:r>
      <w:r w:rsidR="00547500">
        <w:rPr>
          <w:b/>
        </w:rPr>
        <w:t xml:space="preserve"> </w:t>
      </w:r>
    </w:p>
    <w:p w14:paraId="7DBE19AF" w14:textId="77777777" w:rsidR="005C4520" w:rsidRDefault="005C4520" w:rsidP="005C4520">
      <w:pPr>
        <w:keepNext/>
        <w:pBdr>
          <w:top w:val="single" w:sz="4" w:space="1" w:color="auto"/>
          <w:left w:val="single" w:sz="4" w:space="4" w:color="auto"/>
          <w:bottom w:val="single" w:sz="4" w:space="1" w:color="auto"/>
          <w:right w:val="single" w:sz="4" w:space="4" w:color="auto"/>
        </w:pBdr>
        <w:spacing w:after="200"/>
        <w:rPr>
          <w:b/>
        </w:rPr>
      </w:pPr>
      <w:r>
        <w:rPr>
          <w:b/>
        </w:rPr>
        <w:t>Answer to question 5.</w:t>
      </w:r>
      <w:r w:rsidR="00A41EE3">
        <w:rPr>
          <w:b/>
        </w:rPr>
        <w:t>1</w:t>
      </w:r>
    </w:p>
    <w:p w14:paraId="2D98C25B" w14:textId="7998DEA2" w:rsidR="0077083D" w:rsidRDefault="0077083D" w:rsidP="00D921EE">
      <w:pPr>
        <w:pBdr>
          <w:top w:val="single" w:sz="4" w:space="1" w:color="auto"/>
          <w:left w:val="single" w:sz="4" w:space="4" w:color="auto"/>
          <w:bottom w:val="single" w:sz="4" w:space="1" w:color="auto"/>
          <w:right w:val="single" w:sz="4" w:space="4" w:color="auto"/>
        </w:pBdr>
        <w:spacing w:after="200"/>
        <w:rPr>
          <w:b/>
        </w:rPr>
      </w:pPr>
    </w:p>
    <w:p w14:paraId="5864F6DB" w14:textId="77777777" w:rsidR="0077083D" w:rsidRPr="001A6721" w:rsidRDefault="0077083D" w:rsidP="0077083D">
      <w:pPr>
        <w:spacing w:after="200"/>
        <w:rPr>
          <w:b/>
          <w:u w:val="single"/>
        </w:rPr>
      </w:pPr>
      <w:r w:rsidRPr="001A6721">
        <w:rPr>
          <w:b/>
          <w:u w:val="single"/>
        </w:rPr>
        <w:t xml:space="preserve">Question </w:t>
      </w:r>
      <w:r>
        <w:rPr>
          <w:b/>
          <w:u w:val="single"/>
        </w:rPr>
        <w:t>5</w:t>
      </w:r>
      <w:r w:rsidRPr="001A6721">
        <w:rPr>
          <w:b/>
          <w:u w:val="single"/>
        </w:rPr>
        <w:t>.</w:t>
      </w:r>
      <w:r>
        <w:rPr>
          <w:b/>
          <w:u w:val="single"/>
        </w:rPr>
        <w:t>2</w:t>
      </w:r>
      <w:r w:rsidRPr="001A6721">
        <w:rPr>
          <w:b/>
          <w:u w:val="single"/>
        </w:rPr>
        <w:t xml:space="preserve">: </w:t>
      </w:r>
    </w:p>
    <w:p w14:paraId="2497CF46" w14:textId="138A5E9D" w:rsidR="0077083D" w:rsidRDefault="005C4520" w:rsidP="00EE2B7D">
      <w:pPr>
        <w:rPr>
          <w:b/>
        </w:rPr>
      </w:pPr>
      <w:r>
        <w:rPr>
          <w:b/>
        </w:rPr>
        <w:t xml:space="preserve">If you consider that </w:t>
      </w:r>
      <w:r w:rsidR="003D1E3D">
        <w:rPr>
          <w:b/>
        </w:rPr>
        <w:t xml:space="preserve">the </w:t>
      </w:r>
      <w:r w:rsidR="003D1E3D" w:rsidRPr="00BD4528">
        <w:rPr>
          <w:b/>
        </w:rPr>
        <w:t xml:space="preserve">competitive conditions </w:t>
      </w:r>
      <w:r w:rsidR="00BE138D">
        <w:rPr>
          <w:b/>
        </w:rPr>
        <w:t>i</w:t>
      </w:r>
      <w:r w:rsidR="003D1E3D" w:rsidRPr="00BD4528">
        <w:rPr>
          <w:b/>
        </w:rPr>
        <w:t>n data</w:t>
      </w:r>
      <w:r w:rsidR="003D1E3D">
        <w:rPr>
          <w:b/>
        </w:rPr>
        <w:t xml:space="preserve"> </w:t>
      </w:r>
      <w:r w:rsidR="003D1E3D" w:rsidRPr="00BD4528">
        <w:rPr>
          <w:b/>
        </w:rPr>
        <w:t xml:space="preserve">economy-related markets </w:t>
      </w:r>
      <w:r w:rsidR="005B7D08">
        <w:rPr>
          <w:b/>
        </w:rPr>
        <w:t>could be imp</w:t>
      </w:r>
      <w:r w:rsidR="00DE34CB">
        <w:rPr>
          <w:b/>
        </w:rPr>
        <w:t>r</w:t>
      </w:r>
      <w:r w:rsidR="005B7D08">
        <w:rPr>
          <w:b/>
        </w:rPr>
        <w:t>oved</w:t>
      </w:r>
      <w:r w:rsidR="0077083D" w:rsidRPr="001A6721">
        <w:rPr>
          <w:b/>
        </w:rPr>
        <w:t xml:space="preserve">, which of </w:t>
      </w:r>
      <w:r w:rsidR="00CF413F">
        <w:rPr>
          <w:b/>
        </w:rPr>
        <w:t xml:space="preserve">the </w:t>
      </w:r>
      <w:r w:rsidR="00A93D1A">
        <w:rPr>
          <w:b/>
        </w:rPr>
        <w:t xml:space="preserve">potential </w:t>
      </w:r>
      <w:r w:rsidR="009958C6">
        <w:rPr>
          <w:b/>
        </w:rPr>
        <w:t>tools</w:t>
      </w:r>
      <w:r w:rsidR="00CF413F">
        <w:rPr>
          <w:b/>
        </w:rPr>
        <w:t xml:space="preserve"> </w:t>
      </w:r>
      <w:r w:rsidR="00A93D1A">
        <w:rPr>
          <w:b/>
        </w:rPr>
        <w:t>measures</w:t>
      </w:r>
      <w:r w:rsidR="00CF413F">
        <w:rPr>
          <w:b/>
        </w:rPr>
        <w:t xml:space="preserve"> </w:t>
      </w:r>
      <w:r w:rsidR="001D3C8E">
        <w:rPr>
          <w:b/>
        </w:rPr>
        <w:t>(along</w:t>
      </w:r>
      <w:r w:rsidR="00A93D1A">
        <w:rPr>
          <w:b/>
        </w:rPr>
        <w:t xml:space="preserve"> the line</w:t>
      </w:r>
      <w:r w:rsidR="001D3C8E">
        <w:rPr>
          <w:b/>
        </w:rPr>
        <w:t>s</w:t>
      </w:r>
      <w:r w:rsidR="00A93D1A">
        <w:rPr>
          <w:b/>
        </w:rPr>
        <w:t xml:space="preserve"> of the ones </w:t>
      </w:r>
      <w:r w:rsidR="00CF413F">
        <w:rPr>
          <w:b/>
        </w:rPr>
        <w:t xml:space="preserve">listed in the introduction </w:t>
      </w:r>
      <w:r w:rsidR="001D3C8E">
        <w:rPr>
          <w:b/>
        </w:rPr>
        <w:t>to</w:t>
      </w:r>
      <w:r w:rsidR="00CF413F">
        <w:rPr>
          <w:b/>
        </w:rPr>
        <w:t xml:space="preserve"> this section</w:t>
      </w:r>
      <w:r w:rsidR="001D3C8E">
        <w:rPr>
          <w:b/>
        </w:rPr>
        <w:t>)</w:t>
      </w:r>
      <w:r w:rsidR="00CF413F">
        <w:rPr>
          <w:b/>
        </w:rPr>
        <w:t xml:space="preserve"> would</w:t>
      </w:r>
      <w:r w:rsidR="001D3C8E">
        <w:rPr>
          <w:b/>
        </w:rPr>
        <w:t>, in</w:t>
      </w:r>
      <w:r w:rsidR="006469CD">
        <w:rPr>
          <w:b/>
        </w:rPr>
        <w:t xml:space="preserve"> you</w:t>
      </w:r>
      <w:r w:rsidR="001D3C8E">
        <w:rPr>
          <w:b/>
        </w:rPr>
        <w:t>r view, be appropriate to</w:t>
      </w:r>
      <w:r w:rsidR="006469CD">
        <w:rPr>
          <w:b/>
        </w:rPr>
        <w:t xml:space="preserve"> </w:t>
      </w:r>
      <w:r w:rsidR="00282C3E">
        <w:rPr>
          <w:b/>
        </w:rPr>
        <w:t>foster</w:t>
      </w:r>
      <w:r w:rsidR="00282C3E" w:rsidRPr="001A6721">
        <w:rPr>
          <w:b/>
        </w:rPr>
        <w:t xml:space="preserve"> </w:t>
      </w:r>
      <w:r w:rsidR="0077083D" w:rsidRPr="001A6721">
        <w:rPr>
          <w:b/>
        </w:rPr>
        <w:t>the development of the data economy?</w:t>
      </w:r>
      <w:r w:rsidR="003F6942">
        <w:rPr>
          <w:b/>
        </w:rPr>
        <w:t xml:space="preserve"> </w:t>
      </w:r>
      <w:r w:rsidR="0077083D" w:rsidRPr="001A6721">
        <w:rPr>
          <w:b/>
        </w:rPr>
        <w:t xml:space="preserve">Please also </w:t>
      </w:r>
      <w:r w:rsidR="0077083D">
        <w:rPr>
          <w:b/>
        </w:rPr>
        <w:t>explain</w:t>
      </w:r>
      <w:r w:rsidR="0077083D" w:rsidRPr="001A6721">
        <w:rPr>
          <w:b/>
        </w:rPr>
        <w:t xml:space="preserve"> </w:t>
      </w:r>
      <w:r w:rsidR="00081D7B">
        <w:rPr>
          <w:b/>
        </w:rPr>
        <w:t>if</w:t>
      </w:r>
      <w:r w:rsidR="0077083D" w:rsidRPr="001A6721">
        <w:rPr>
          <w:b/>
        </w:rPr>
        <w:t xml:space="preserve"> you consider</w:t>
      </w:r>
      <w:r w:rsidR="00AD775C">
        <w:rPr>
          <w:b/>
        </w:rPr>
        <w:t xml:space="preserve"> </w:t>
      </w:r>
      <w:r w:rsidR="001D3C8E">
        <w:rPr>
          <w:b/>
        </w:rPr>
        <w:t>such</w:t>
      </w:r>
      <w:r w:rsidR="0077083D">
        <w:rPr>
          <w:b/>
        </w:rPr>
        <w:t xml:space="preserve"> </w:t>
      </w:r>
      <w:r w:rsidR="0077083D" w:rsidRPr="001A6721">
        <w:rPr>
          <w:b/>
        </w:rPr>
        <w:t xml:space="preserve">tools </w:t>
      </w:r>
      <w:r w:rsidR="005B7D08">
        <w:rPr>
          <w:b/>
        </w:rPr>
        <w:t>to</w:t>
      </w:r>
      <w:r w:rsidR="0077083D" w:rsidRPr="001A6721">
        <w:rPr>
          <w:b/>
        </w:rPr>
        <w:t xml:space="preserve"> be </w:t>
      </w:r>
      <w:r w:rsidR="00DB5C3A">
        <w:rPr>
          <w:b/>
        </w:rPr>
        <w:t>ineffective</w:t>
      </w:r>
      <w:r w:rsidR="0077083D" w:rsidRPr="001A6721">
        <w:rPr>
          <w:b/>
        </w:rPr>
        <w:t xml:space="preserve"> or</w:t>
      </w:r>
      <w:r w:rsidR="001D3C8E">
        <w:rPr>
          <w:b/>
        </w:rPr>
        <w:t xml:space="preserve"> if you consider that they</w:t>
      </w:r>
      <w:r w:rsidR="0077083D" w:rsidRPr="001A6721">
        <w:rPr>
          <w:b/>
        </w:rPr>
        <w:t xml:space="preserve"> </w:t>
      </w:r>
      <w:r w:rsidR="001D3C8E">
        <w:rPr>
          <w:b/>
        </w:rPr>
        <w:t xml:space="preserve">could </w:t>
      </w:r>
      <w:r w:rsidR="0077083D" w:rsidRPr="001A6721">
        <w:rPr>
          <w:b/>
        </w:rPr>
        <w:t>even harm the data economy</w:t>
      </w:r>
      <w:r w:rsidR="001D3C8E">
        <w:rPr>
          <w:b/>
        </w:rPr>
        <w:t>’s</w:t>
      </w:r>
      <w:r w:rsidR="0077083D" w:rsidRPr="001A6721">
        <w:rPr>
          <w:b/>
        </w:rPr>
        <w:t xml:space="preserve"> development.</w:t>
      </w:r>
    </w:p>
    <w:p w14:paraId="6EF7719D" w14:textId="77777777" w:rsidR="0077083D" w:rsidRDefault="0077083D" w:rsidP="0077083D">
      <w:pPr>
        <w:pBdr>
          <w:top w:val="single" w:sz="4" w:space="1" w:color="auto"/>
          <w:left w:val="single" w:sz="4" w:space="4" w:color="auto"/>
          <w:bottom w:val="single" w:sz="4" w:space="1" w:color="auto"/>
          <w:right w:val="single" w:sz="4" w:space="4" w:color="auto"/>
        </w:pBdr>
        <w:spacing w:after="200"/>
        <w:rPr>
          <w:b/>
        </w:rPr>
      </w:pPr>
      <w:r>
        <w:rPr>
          <w:b/>
        </w:rPr>
        <w:t>Answer to question 5.2</w:t>
      </w:r>
    </w:p>
    <w:p w14:paraId="25CE954A" w14:textId="77777777" w:rsidR="0077083D" w:rsidRDefault="0077083D" w:rsidP="0077083D">
      <w:pPr>
        <w:pBdr>
          <w:top w:val="single" w:sz="4" w:space="1" w:color="auto"/>
          <w:left w:val="single" w:sz="4" w:space="4" w:color="auto"/>
          <w:bottom w:val="single" w:sz="4" w:space="1" w:color="auto"/>
          <w:right w:val="single" w:sz="4" w:space="4" w:color="auto"/>
        </w:pBdr>
        <w:spacing w:after="200"/>
        <w:rPr>
          <w:b/>
        </w:rPr>
      </w:pPr>
    </w:p>
    <w:p w14:paraId="0A32CB78" w14:textId="77777777" w:rsidR="00E913F4" w:rsidRDefault="00E913F4" w:rsidP="00A41EE3">
      <w:pPr>
        <w:spacing w:after="200"/>
        <w:rPr>
          <w:b/>
          <w:u w:val="single"/>
        </w:rPr>
      </w:pPr>
    </w:p>
    <w:p w14:paraId="0141F81A" w14:textId="77777777" w:rsidR="00A41EE3" w:rsidRPr="00C10783" w:rsidRDefault="00A41EE3" w:rsidP="00A41EE3">
      <w:pPr>
        <w:spacing w:after="200"/>
        <w:rPr>
          <w:b/>
          <w:u w:val="single"/>
        </w:rPr>
      </w:pPr>
      <w:bookmarkStart w:id="30" w:name="_GoBack"/>
      <w:bookmarkEnd w:id="30"/>
      <w:r w:rsidRPr="00C10783">
        <w:rPr>
          <w:b/>
          <w:u w:val="single"/>
        </w:rPr>
        <w:lastRenderedPageBreak/>
        <w:t>Question 5.</w:t>
      </w:r>
      <w:r w:rsidR="001357C3">
        <w:rPr>
          <w:b/>
          <w:u w:val="single"/>
        </w:rPr>
        <w:t>3</w:t>
      </w:r>
      <w:r w:rsidRPr="00C10783">
        <w:rPr>
          <w:b/>
          <w:u w:val="single"/>
        </w:rPr>
        <w:t>:</w:t>
      </w:r>
    </w:p>
    <w:p w14:paraId="5AD7A41B" w14:textId="5ADF908E" w:rsidR="00A41EE3" w:rsidRPr="001A6721" w:rsidRDefault="00A41EE3" w:rsidP="00A41EE3">
      <w:pPr>
        <w:spacing w:after="200"/>
        <w:rPr>
          <w:b/>
        </w:rPr>
      </w:pPr>
      <w:r>
        <w:rPr>
          <w:b/>
        </w:rPr>
        <w:t xml:space="preserve">Do you see the need for closer cooperation </w:t>
      </w:r>
      <w:r w:rsidRPr="001A6721">
        <w:rPr>
          <w:b/>
        </w:rPr>
        <w:t>between the NRAs (that have a regulatory focus on ECSs) and other regulatory bodies, such as data protection authorities, competition law authorities (</w:t>
      </w:r>
      <w:r w:rsidR="00A710D9" w:rsidRPr="001A6721">
        <w:rPr>
          <w:b/>
        </w:rPr>
        <w:t>N</w:t>
      </w:r>
      <w:r w:rsidR="00A710D9">
        <w:rPr>
          <w:b/>
        </w:rPr>
        <w:t>ational Competition Authorities</w:t>
      </w:r>
      <w:r w:rsidRPr="001A6721">
        <w:rPr>
          <w:b/>
        </w:rPr>
        <w:t xml:space="preserve">, </w:t>
      </w:r>
      <w:r w:rsidR="001D3C8E">
        <w:rPr>
          <w:b/>
        </w:rPr>
        <w:t>which</w:t>
      </w:r>
      <w:r w:rsidRPr="001A6721">
        <w:rPr>
          <w:b/>
        </w:rPr>
        <w:t xml:space="preserve"> usually focus on ex-post regulation), consumer protection authorities or other bodies, on issues related to the data economy (such as data portability, market power assessment</w:t>
      </w:r>
      <w:r w:rsidR="001D3C8E">
        <w:rPr>
          <w:b/>
        </w:rPr>
        <w:t>s</w:t>
      </w:r>
      <w:r w:rsidRPr="001A6721">
        <w:rPr>
          <w:b/>
        </w:rPr>
        <w:t xml:space="preserve">, merger control, </w:t>
      </w:r>
      <w:r w:rsidR="00A710D9">
        <w:rPr>
          <w:b/>
        </w:rPr>
        <w:t xml:space="preserve">rules on the </w:t>
      </w:r>
      <w:r w:rsidRPr="001A6721">
        <w:rPr>
          <w:b/>
        </w:rPr>
        <w:t xml:space="preserve">treatment and sharing of data, etc.)? Please specify the area of potential collaboration, </w:t>
      </w:r>
      <w:r w:rsidR="008B5464">
        <w:rPr>
          <w:b/>
        </w:rPr>
        <w:t>the</w:t>
      </w:r>
      <w:r w:rsidR="00AD775C">
        <w:rPr>
          <w:b/>
        </w:rPr>
        <w:t xml:space="preserve"> </w:t>
      </w:r>
      <w:r w:rsidRPr="001A6721">
        <w:rPr>
          <w:b/>
        </w:rPr>
        <w:t>role</w:t>
      </w:r>
      <w:r w:rsidR="001D3C8E">
        <w:rPr>
          <w:b/>
        </w:rPr>
        <w:t>s</w:t>
      </w:r>
      <w:r w:rsidRPr="001A6721">
        <w:rPr>
          <w:b/>
        </w:rPr>
        <w:t xml:space="preserve"> </w:t>
      </w:r>
      <w:r w:rsidR="001D3C8E">
        <w:rPr>
          <w:b/>
        </w:rPr>
        <w:t>that could be played by</w:t>
      </w:r>
      <w:r w:rsidRPr="001A6721">
        <w:rPr>
          <w:b/>
        </w:rPr>
        <w:t xml:space="preserve"> NRA</w:t>
      </w:r>
      <w:r w:rsidR="009053AC">
        <w:rPr>
          <w:b/>
        </w:rPr>
        <w:t>s</w:t>
      </w:r>
      <w:r w:rsidR="008620C3">
        <w:rPr>
          <w:b/>
        </w:rPr>
        <w:t>,</w:t>
      </w:r>
      <w:r w:rsidRPr="001A6721">
        <w:rPr>
          <w:b/>
        </w:rPr>
        <w:t xml:space="preserve"> </w:t>
      </w:r>
      <w:r>
        <w:rPr>
          <w:b/>
        </w:rPr>
        <w:t xml:space="preserve">within </w:t>
      </w:r>
      <w:r w:rsidR="008620C3">
        <w:rPr>
          <w:b/>
        </w:rPr>
        <w:t>their</w:t>
      </w:r>
      <w:r>
        <w:rPr>
          <w:b/>
        </w:rPr>
        <w:t xml:space="preserve"> competence</w:t>
      </w:r>
      <w:r w:rsidR="008620C3">
        <w:rPr>
          <w:b/>
        </w:rPr>
        <w:t>,</w:t>
      </w:r>
      <w:r>
        <w:rPr>
          <w:b/>
        </w:rPr>
        <w:t xml:space="preserve"> </w:t>
      </w:r>
      <w:r w:rsidRPr="001A6721">
        <w:rPr>
          <w:b/>
        </w:rPr>
        <w:t xml:space="preserve">and which regulatory body or institution to collaborate with. </w:t>
      </w:r>
    </w:p>
    <w:p w14:paraId="1DBF9586" w14:textId="77777777" w:rsidR="00A41EE3" w:rsidRDefault="00A41EE3" w:rsidP="00A41EE3">
      <w:pPr>
        <w:keepNext/>
        <w:pBdr>
          <w:top w:val="single" w:sz="4" w:space="1" w:color="auto"/>
          <w:left w:val="single" w:sz="4" w:space="4" w:color="auto"/>
          <w:bottom w:val="single" w:sz="4" w:space="1" w:color="auto"/>
          <w:right w:val="single" w:sz="4" w:space="4" w:color="auto"/>
        </w:pBdr>
        <w:spacing w:after="200"/>
        <w:rPr>
          <w:b/>
        </w:rPr>
      </w:pPr>
      <w:r>
        <w:rPr>
          <w:b/>
        </w:rPr>
        <w:t>Answer to question 5.</w:t>
      </w:r>
      <w:r w:rsidR="001357C3">
        <w:rPr>
          <w:b/>
        </w:rPr>
        <w:t>3</w:t>
      </w:r>
    </w:p>
    <w:p w14:paraId="59D80255" w14:textId="77777777" w:rsidR="00A41EE3" w:rsidRDefault="00A41EE3" w:rsidP="00A41EE3">
      <w:pPr>
        <w:keepNext/>
        <w:pBdr>
          <w:top w:val="single" w:sz="4" w:space="1" w:color="auto"/>
          <w:left w:val="single" w:sz="4" w:space="4" w:color="auto"/>
          <w:bottom w:val="single" w:sz="4" w:space="1" w:color="auto"/>
          <w:right w:val="single" w:sz="4" w:space="4" w:color="auto"/>
        </w:pBdr>
        <w:spacing w:after="200"/>
        <w:rPr>
          <w:b/>
        </w:rPr>
      </w:pPr>
    </w:p>
    <w:p w14:paraId="4EDE49C0" w14:textId="55A1300F" w:rsidR="0077083D" w:rsidRPr="001A6721" w:rsidRDefault="0077083D" w:rsidP="0077083D">
      <w:pPr>
        <w:spacing w:after="200"/>
        <w:rPr>
          <w:b/>
          <w:u w:val="single"/>
        </w:rPr>
      </w:pPr>
      <w:r w:rsidRPr="001A6721">
        <w:rPr>
          <w:b/>
          <w:u w:val="single"/>
        </w:rPr>
        <w:t xml:space="preserve">Question </w:t>
      </w:r>
      <w:r>
        <w:rPr>
          <w:b/>
          <w:u w:val="single"/>
        </w:rPr>
        <w:t>5</w:t>
      </w:r>
      <w:r w:rsidRPr="001A6721">
        <w:rPr>
          <w:b/>
          <w:u w:val="single"/>
        </w:rPr>
        <w:t>.</w:t>
      </w:r>
      <w:r w:rsidR="005C4520">
        <w:rPr>
          <w:b/>
          <w:u w:val="single"/>
        </w:rPr>
        <w:t>4</w:t>
      </w:r>
      <w:r w:rsidRPr="001A6721">
        <w:rPr>
          <w:b/>
          <w:u w:val="single"/>
        </w:rPr>
        <w:t xml:space="preserve">: </w:t>
      </w:r>
    </w:p>
    <w:p w14:paraId="40C0208B" w14:textId="451C790F" w:rsidR="0077083D" w:rsidRPr="001A6721" w:rsidRDefault="0077083D" w:rsidP="0077083D">
      <w:pPr>
        <w:spacing w:after="200"/>
        <w:rPr>
          <w:b/>
        </w:rPr>
      </w:pPr>
      <w:r w:rsidRPr="001A6721">
        <w:rPr>
          <w:b/>
        </w:rPr>
        <w:t>In relation to data markets, which are the key issues that should be taken into account when assessing competition dynamics? What should be the geographical scope for data markets (national/European/</w:t>
      </w:r>
      <w:r w:rsidR="00EA1CFA">
        <w:rPr>
          <w:b/>
        </w:rPr>
        <w:t>international/</w:t>
      </w:r>
      <w:r w:rsidRPr="001A6721">
        <w:rPr>
          <w:b/>
        </w:rPr>
        <w:t xml:space="preserve">other) and what drivers should be taken into account? </w:t>
      </w:r>
    </w:p>
    <w:p w14:paraId="25AD4D83" w14:textId="23BD9581" w:rsidR="0077083D" w:rsidRDefault="0077083D" w:rsidP="0077083D">
      <w:pPr>
        <w:pBdr>
          <w:top w:val="single" w:sz="4" w:space="1" w:color="auto"/>
          <w:left w:val="single" w:sz="4" w:space="4" w:color="auto"/>
          <w:bottom w:val="single" w:sz="4" w:space="1" w:color="auto"/>
          <w:right w:val="single" w:sz="4" w:space="4" w:color="auto"/>
        </w:pBdr>
        <w:spacing w:after="200"/>
        <w:rPr>
          <w:b/>
        </w:rPr>
      </w:pPr>
      <w:r>
        <w:rPr>
          <w:b/>
        </w:rPr>
        <w:t>Answer to question 5.</w:t>
      </w:r>
      <w:r w:rsidR="005C4520">
        <w:rPr>
          <w:b/>
        </w:rPr>
        <w:t>4</w:t>
      </w:r>
    </w:p>
    <w:p w14:paraId="04836C57" w14:textId="77777777" w:rsidR="0077083D" w:rsidRDefault="0077083D" w:rsidP="0077083D">
      <w:pPr>
        <w:pBdr>
          <w:top w:val="single" w:sz="4" w:space="1" w:color="auto"/>
          <w:left w:val="single" w:sz="4" w:space="4" w:color="auto"/>
          <w:bottom w:val="single" w:sz="4" w:space="1" w:color="auto"/>
          <w:right w:val="single" w:sz="4" w:space="4" w:color="auto"/>
        </w:pBdr>
        <w:spacing w:after="200"/>
        <w:rPr>
          <w:b/>
        </w:rPr>
      </w:pPr>
    </w:p>
    <w:p w14:paraId="40DFFF9A" w14:textId="3B1D387A" w:rsidR="0077083D" w:rsidRPr="001A6721" w:rsidRDefault="0077083D" w:rsidP="00D921EE">
      <w:pPr>
        <w:keepNext/>
        <w:spacing w:after="200"/>
        <w:rPr>
          <w:b/>
          <w:u w:val="single"/>
        </w:rPr>
      </w:pPr>
      <w:r w:rsidRPr="001A6721">
        <w:rPr>
          <w:b/>
          <w:u w:val="single"/>
        </w:rPr>
        <w:t xml:space="preserve">Question </w:t>
      </w:r>
      <w:r>
        <w:rPr>
          <w:b/>
          <w:u w:val="single"/>
        </w:rPr>
        <w:t>5</w:t>
      </w:r>
      <w:r w:rsidRPr="001A6721">
        <w:rPr>
          <w:b/>
          <w:u w:val="single"/>
        </w:rPr>
        <w:t>.</w:t>
      </w:r>
      <w:r w:rsidR="005C4520">
        <w:rPr>
          <w:b/>
          <w:u w:val="single"/>
        </w:rPr>
        <w:t>5</w:t>
      </w:r>
      <w:r w:rsidRPr="001A6721">
        <w:rPr>
          <w:b/>
          <w:u w:val="single"/>
        </w:rPr>
        <w:t xml:space="preserve">: </w:t>
      </w:r>
    </w:p>
    <w:p w14:paraId="6C5D810C" w14:textId="7C610E99" w:rsidR="0077083D" w:rsidRDefault="0077083D" w:rsidP="00D921EE">
      <w:pPr>
        <w:keepNext/>
        <w:spacing w:after="200"/>
        <w:rPr>
          <w:b/>
        </w:rPr>
      </w:pPr>
      <w:r>
        <w:rPr>
          <w:b/>
        </w:rPr>
        <w:t>In general, h</w:t>
      </w:r>
      <w:r w:rsidRPr="001A6721">
        <w:rPr>
          <w:b/>
        </w:rPr>
        <w:t xml:space="preserve">ow can NRAs contribute to </w:t>
      </w:r>
      <w:r>
        <w:rPr>
          <w:b/>
        </w:rPr>
        <w:t>address</w:t>
      </w:r>
      <w:r w:rsidRPr="001A6721">
        <w:rPr>
          <w:b/>
        </w:rPr>
        <w:t xml:space="preserve"> </w:t>
      </w:r>
      <w:r>
        <w:rPr>
          <w:b/>
        </w:rPr>
        <w:t xml:space="preserve">competition/regulatory issues </w:t>
      </w:r>
      <w:r w:rsidR="008620C3">
        <w:rPr>
          <w:b/>
        </w:rPr>
        <w:t xml:space="preserve">in order </w:t>
      </w:r>
      <w:r>
        <w:rPr>
          <w:b/>
        </w:rPr>
        <w:t>to foster</w:t>
      </w:r>
      <w:r w:rsidRPr="001A6721">
        <w:rPr>
          <w:b/>
        </w:rPr>
        <w:t xml:space="preserve"> the transition to</w:t>
      </w:r>
      <w:r>
        <w:rPr>
          <w:b/>
        </w:rPr>
        <w:t xml:space="preserve"> </w:t>
      </w:r>
      <w:r w:rsidR="008620C3">
        <w:rPr>
          <w:b/>
        </w:rPr>
        <w:t xml:space="preserve">a </w:t>
      </w:r>
      <w:r w:rsidRPr="001A6721">
        <w:rPr>
          <w:b/>
        </w:rPr>
        <w:t xml:space="preserve">data economy? </w:t>
      </w:r>
    </w:p>
    <w:p w14:paraId="5A2C9BD9" w14:textId="6B0C6627" w:rsidR="0077083D" w:rsidRDefault="0077083D" w:rsidP="00D921EE">
      <w:pPr>
        <w:keepNext/>
        <w:pBdr>
          <w:top w:val="single" w:sz="4" w:space="1" w:color="auto"/>
          <w:left w:val="single" w:sz="4" w:space="4" w:color="auto"/>
          <w:bottom w:val="single" w:sz="4" w:space="1" w:color="auto"/>
          <w:right w:val="single" w:sz="4" w:space="4" w:color="auto"/>
        </w:pBdr>
        <w:spacing w:after="200"/>
        <w:rPr>
          <w:b/>
        </w:rPr>
      </w:pPr>
      <w:r>
        <w:rPr>
          <w:b/>
        </w:rPr>
        <w:t>Answer to question 5.</w:t>
      </w:r>
      <w:r w:rsidR="005C4520">
        <w:rPr>
          <w:b/>
        </w:rPr>
        <w:t>5</w:t>
      </w:r>
    </w:p>
    <w:p w14:paraId="7C63C2A6" w14:textId="77777777" w:rsidR="0077083D" w:rsidRDefault="0077083D" w:rsidP="00D921EE">
      <w:pPr>
        <w:keepNext/>
        <w:pBdr>
          <w:top w:val="single" w:sz="4" w:space="1" w:color="auto"/>
          <w:left w:val="single" w:sz="4" w:space="4" w:color="auto"/>
          <w:bottom w:val="single" w:sz="4" w:space="1" w:color="auto"/>
          <w:right w:val="single" w:sz="4" w:space="4" w:color="auto"/>
        </w:pBdr>
        <w:spacing w:after="200"/>
        <w:rPr>
          <w:b/>
        </w:rPr>
      </w:pPr>
    </w:p>
    <w:p w14:paraId="1A2F4CF3" w14:textId="55B7CB18" w:rsidR="0077083D" w:rsidRPr="001A6721" w:rsidRDefault="0077083D" w:rsidP="0077083D">
      <w:pPr>
        <w:spacing w:after="200"/>
        <w:rPr>
          <w:b/>
          <w:u w:val="single"/>
        </w:rPr>
      </w:pPr>
      <w:r w:rsidRPr="001A6721">
        <w:rPr>
          <w:b/>
          <w:u w:val="single"/>
        </w:rPr>
        <w:t xml:space="preserve">Question </w:t>
      </w:r>
      <w:r>
        <w:rPr>
          <w:b/>
          <w:u w:val="single"/>
        </w:rPr>
        <w:t>5</w:t>
      </w:r>
      <w:r w:rsidRPr="001A6721">
        <w:rPr>
          <w:b/>
          <w:u w:val="single"/>
        </w:rPr>
        <w:t>.</w:t>
      </w:r>
      <w:r w:rsidR="005C4520">
        <w:rPr>
          <w:b/>
          <w:u w:val="single"/>
        </w:rPr>
        <w:t>6</w:t>
      </w:r>
      <w:r w:rsidRPr="001A6721">
        <w:rPr>
          <w:b/>
          <w:u w:val="single"/>
        </w:rPr>
        <w:t xml:space="preserve">: </w:t>
      </w:r>
    </w:p>
    <w:p w14:paraId="23A7B675" w14:textId="327A0822" w:rsidR="0077083D" w:rsidRDefault="0077083D" w:rsidP="0077083D">
      <w:pPr>
        <w:spacing w:after="200"/>
        <w:rPr>
          <w:b/>
        </w:rPr>
      </w:pPr>
      <w:r w:rsidRPr="001A6721">
        <w:rPr>
          <w:b/>
        </w:rPr>
        <w:t xml:space="preserve">Is there any other issue in relation to the application of NRAs’ experience </w:t>
      </w:r>
      <w:r w:rsidR="008620C3">
        <w:rPr>
          <w:b/>
        </w:rPr>
        <w:t xml:space="preserve">to </w:t>
      </w:r>
      <w:r w:rsidRPr="001A6721">
        <w:rPr>
          <w:b/>
        </w:rPr>
        <w:t xml:space="preserve">the data economy that you would like to add? </w:t>
      </w:r>
    </w:p>
    <w:p w14:paraId="740F7879" w14:textId="06F74B56" w:rsidR="0077083D" w:rsidRDefault="0077083D" w:rsidP="0077083D">
      <w:pPr>
        <w:pBdr>
          <w:top w:val="single" w:sz="4" w:space="1" w:color="auto"/>
          <w:left w:val="single" w:sz="4" w:space="4" w:color="auto"/>
          <w:bottom w:val="single" w:sz="4" w:space="1" w:color="auto"/>
          <w:right w:val="single" w:sz="4" w:space="4" w:color="auto"/>
        </w:pBdr>
        <w:spacing w:after="200"/>
        <w:rPr>
          <w:b/>
        </w:rPr>
      </w:pPr>
      <w:r>
        <w:rPr>
          <w:b/>
        </w:rPr>
        <w:t>Answer to question 5.</w:t>
      </w:r>
      <w:r w:rsidR="005C4520">
        <w:rPr>
          <w:b/>
        </w:rPr>
        <w:t>6</w:t>
      </w:r>
    </w:p>
    <w:p w14:paraId="108DAF39" w14:textId="77777777" w:rsidR="0077083D" w:rsidRPr="00970BA9" w:rsidRDefault="0077083D" w:rsidP="0077083D">
      <w:pPr>
        <w:pBdr>
          <w:top w:val="single" w:sz="4" w:space="1" w:color="auto"/>
          <w:left w:val="single" w:sz="4" w:space="4" w:color="auto"/>
          <w:bottom w:val="single" w:sz="4" w:space="1" w:color="auto"/>
          <w:right w:val="single" w:sz="4" w:space="4" w:color="auto"/>
        </w:pBdr>
        <w:spacing w:after="200"/>
      </w:pPr>
    </w:p>
    <w:p w14:paraId="2687DB86" w14:textId="77777777" w:rsidR="00B65253" w:rsidRPr="00615063" w:rsidRDefault="0077083D" w:rsidP="0027053E">
      <w:pPr>
        <w:pStyle w:val="Heading1"/>
        <w:numPr>
          <w:ilvl w:val="0"/>
          <w:numId w:val="64"/>
        </w:numPr>
      </w:pPr>
      <w:bookmarkStart w:id="31" w:name="_Toc523301440"/>
      <w:bookmarkStart w:id="32" w:name="_Toc525720928"/>
      <w:bookmarkStart w:id="33" w:name="_Toc525739086"/>
      <w:r w:rsidRPr="0077083D">
        <w:t>OTHER ISSUES</w:t>
      </w:r>
      <w:bookmarkEnd w:id="31"/>
      <w:bookmarkEnd w:id="32"/>
      <w:bookmarkEnd w:id="33"/>
    </w:p>
    <w:p w14:paraId="44FD77E6" w14:textId="17F57B09" w:rsidR="009044FB" w:rsidRPr="001A6721" w:rsidRDefault="002E3CFE" w:rsidP="00D921EE">
      <w:pPr>
        <w:spacing w:after="200"/>
      </w:pPr>
      <w:bookmarkStart w:id="34" w:name="_Toc522797697"/>
      <w:bookmarkStart w:id="35" w:name="_Toc522797698"/>
      <w:bookmarkStart w:id="36" w:name="_Toc522797700"/>
      <w:bookmarkStart w:id="37" w:name="_Toc522797702"/>
      <w:bookmarkStart w:id="38" w:name="_Toc522797705"/>
      <w:bookmarkEnd w:id="34"/>
      <w:bookmarkEnd w:id="35"/>
      <w:bookmarkEnd w:id="36"/>
      <w:bookmarkEnd w:id="37"/>
      <w:bookmarkEnd w:id="38"/>
      <w:r w:rsidRPr="001A6721">
        <w:t>This section covers any other issue</w:t>
      </w:r>
      <w:r w:rsidR="008620C3">
        <w:t>s</w:t>
      </w:r>
      <w:r w:rsidRPr="001A6721">
        <w:t xml:space="preserve"> </w:t>
      </w:r>
      <w:r w:rsidR="008620C3">
        <w:t xml:space="preserve">that have </w:t>
      </w:r>
      <w:r w:rsidRPr="001A6721">
        <w:t xml:space="preserve">not </w:t>
      </w:r>
      <w:r w:rsidR="008620C3">
        <w:t xml:space="preserve">been </w:t>
      </w:r>
      <w:r w:rsidRPr="001A6721">
        <w:t>addressed in previous sections/questions</w:t>
      </w:r>
      <w:r w:rsidR="008620C3">
        <w:t xml:space="preserve"> and which</w:t>
      </w:r>
      <w:r w:rsidRPr="001A6721">
        <w:t xml:space="preserve"> </w:t>
      </w:r>
      <w:r w:rsidR="00430E2B" w:rsidRPr="001A6721">
        <w:t xml:space="preserve">stakeholders consider </w:t>
      </w:r>
      <w:r w:rsidR="008620C3">
        <w:t xml:space="preserve">to be </w:t>
      </w:r>
      <w:r w:rsidR="00430E2B" w:rsidRPr="001A6721">
        <w:t>of</w:t>
      </w:r>
      <w:r w:rsidR="00AD775C">
        <w:t xml:space="preserve"> </w:t>
      </w:r>
      <w:r w:rsidR="006D74EA">
        <w:t xml:space="preserve">potential </w:t>
      </w:r>
      <w:r w:rsidR="00430E2B" w:rsidRPr="001A6721">
        <w:t xml:space="preserve">interest </w:t>
      </w:r>
      <w:r w:rsidR="008620C3">
        <w:t>to</w:t>
      </w:r>
      <w:r w:rsidR="00430E2B" w:rsidRPr="001A6721">
        <w:t xml:space="preserve"> NRAs in </w:t>
      </w:r>
      <w:r w:rsidR="006D74EA">
        <w:t>the context of</w:t>
      </w:r>
      <w:r w:rsidR="00430E2B" w:rsidRPr="001A6721">
        <w:t xml:space="preserve"> the report </w:t>
      </w:r>
      <w:r w:rsidR="006D74EA">
        <w:t>that will</w:t>
      </w:r>
      <w:r w:rsidR="00430E2B" w:rsidRPr="001A6721">
        <w:t xml:space="preserve"> be prepared by BERE</w:t>
      </w:r>
      <w:r w:rsidR="00870E08" w:rsidRPr="001A6721">
        <w:t>C.</w:t>
      </w:r>
    </w:p>
    <w:p w14:paraId="4AED92B0" w14:textId="77777777" w:rsidR="00430E2B" w:rsidRPr="001A6721" w:rsidRDefault="00430E2B" w:rsidP="00430E2B">
      <w:pPr>
        <w:spacing w:after="200"/>
        <w:rPr>
          <w:b/>
          <w:u w:val="single"/>
        </w:rPr>
      </w:pPr>
      <w:r w:rsidRPr="001A6721">
        <w:rPr>
          <w:b/>
          <w:u w:val="single"/>
        </w:rPr>
        <w:t xml:space="preserve">Question </w:t>
      </w:r>
      <w:r w:rsidR="002B2CC4">
        <w:rPr>
          <w:b/>
          <w:u w:val="single"/>
        </w:rPr>
        <w:t>6</w:t>
      </w:r>
      <w:r w:rsidRPr="001A6721">
        <w:rPr>
          <w:b/>
          <w:u w:val="single"/>
        </w:rPr>
        <w:t xml:space="preserve">.1: </w:t>
      </w:r>
    </w:p>
    <w:p w14:paraId="17214581" w14:textId="187287A9" w:rsidR="00343F90" w:rsidRPr="001A6721" w:rsidRDefault="00430E2B" w:rsidP="00430E2B">
      <w:pPr>
        <w:spacing w:after="200"/>
        <w:rPr>
          <w:b/>
        </w:rPr>
      </w:pPr>
      <w:r w:rsidRPr="001A6721">
        <w:rPr>
          <w:b/>
        </w:rPr>
        <w:lastRenderedPageBreak/>
        <w:t>I</w:t>
      </w:r>
      <w:r w:rsidR="00EB1ED6">
        <w:rPr>
          <w:b/>
        </w:rPr>
        <w:t>s there</w:t>
      </w:r>
      <w:r w:rsidRPr="001A6721">
        <w:rPr>
          <w:b/>
        </w:rPr>
        <w:t xml:space="preserve"> any additional issue not </w:t>
      </w:r>
      <w:r w:rsidR="003D75DC">
        <w:rPr>
          <w:b/>
        </w:rPr>
        <w:t>included</w:t>
      </w:r>
      <w:r w:rsidRPr="001A6721">
        <w:rPr>
          <w:b/>
        </w:rPr>
        <w:t xml:space="preserve"> in previous questions that you would like to address</w:t>
      </w:r>
      <w:r w:rsidR="00EB1ED6">
        <w:rPr>
          <w:b/>
        </w:rPr>
        <w:t>?</w:t>
      </w:r>
      <w:r w:rsidRPr="001A6721">
        <w:rPr>
          <w:b/>
        </w:rPr>
        <w:t xml:space="preserve"> For the sake of classification, please, differentiate between</w:t>
      </w:r>
      <w:r w:rsidR="00343F90" w:rsidRPr="001A6721">
        <w:rPr>
          <w:b/>
        </w:rPr>
        <w:t xml:space="preserve">: </w:t>
      </w:r>
    </w:p>
    <w:p w14:paraId="727417FD" w14:textId="7CCB219A" w:rsidR="00343F90" w:rsidRPr="001A6721" w:rsidRDefault="00430E2B" w:rsidP="00A52098">
      <w:pPr>
        <w:spacing w:after="200"/>
        <w:ind w:left="720"/>
        <w:rPr>
          <w:b/>
        </w:rPr>
      </w:pPr>
      <w:r w:rsidRPr="001A6721">
        <w:rPr>
          <w:b/>
        </w:rPr>
        <w:t xml:space="preserve">1) </w:t>
      </w:r>
      <w:r w:rsidR="00343F90" w:rsidRPr="001A6721">
        <w:rPr>
          <w:b/>
        </w:rPr>
        <w:t>I</w:t>
      </w:r>
      <w:r w:rsidRPr="001A6721">
        <w:rPr>
          <w:b/>
        </w:rPr>
        <w:t xml:space="preserve">ssues in relation to ECS regulation under </w:t>
      </w:r>
      <w:r w:rsidR="005C04BC">
        <w:rPr>
          <w:b/>
        </w:rPr>
        <w:t xml:space="preserve">the </w:t>
      </w:r>
      <w:r w:rsidRPr="001A6721">
        <w:rPr>
          <w:b/>
        </w:rPr>
        <w:t xml:space="preserve">powers for NRAs in the </w:t>
      </w:r>
      <w:r w:rsidR="003446AE">
        <w:rPr>
          <w:b/>
        </w:rPr>
        <w:t xml:space="preserve">new </w:t>
      </w:r>
      <w:r w:rsidRPr="001A6721">
        <w:rPr>
          <w:b/>
        </w:rPr>
        <w:t>Electronic Communication</w:t>
      </w:r>
      <w:r w:rsidR="003446AE">
        <w:rPr>
          <w:b/>
        </w:rPr>
        <w:t>s</w:t>
      </w:r>
      <w:r w:rsidRPr="001A6721">
        <w:rPr>
          <w:b/>
        </w:rPr>
        <w:t xml:space="preserve"> Code</w:t>
      </w:r>
      <w:r w:rsidR="006D74EA">
        <w:rPr>
          <w:b/>
        </w:rPr>
        <w:t>;</w:t>
      </w:r>
      <w:r w:rsidRPr="001A6721">
        <w:rPr>
          <w:b/>
        </w:rPr>
        <w:t xml:space="preserve"> </w:t>
      </w:r>
    </w:p>
    <w:p w14:paraId="6AC9329A" w14:textId="639B1500" w:rsidR="00343F90" w:rsidRPr="001A6721" w:rsidRDefault="00430E2B" w:rsidP="00A52098">
      <w:pPr>
        <w:spacing w:after="200"/>
        <w:ind w:left="720"/>
        <w:rPr>
          <w:b/>
        </w:rPr>
      </w:pPr>
      <w:r w:rsidRPr="001A6721">
        <w:rPr>
          <w:b/>
        </w:rPr>
        <w:t xml:space="preserve">2) </w:t>
      </w:r>
      <w:r w:rsidR="004B4BFB" w:rsidRPr="001A6721">
        <w:rPr>
          <w:b/>
        </w:rPr>
        <w:t xml:space="preserve">Areas </w:t>
      </w:r>
      <w:r w:rsidRPr="001A6721">
        <w:rPr>
          <w:b/>
        </w:rPr>
        <w:t>where NRAs or BEREC could collaborate with other public bodies or organisations in the context of the data economy when applying existing regulation for the data economy</w:t>
      </w:r>
      <w:r w:rsidR="006D74EA">
        <w:rPr>
          <w:b/>
        </w:rPr>
        <w:t>;</w:t>
      </w:r>
      <w:r w:rsidRPr="001A6721">
        <w:rPr>
          <w:b/>
        </w:rPr>
        <w:t xml:space="preserve"> </w:t>
      </w:r>
      <w:r w:rsidR="004B4BFB" w:rsidRPr="001A6721">
        <w:rPr>
          <w:b/>
        </w:rPr>
        <w:t xml:space="preserve">and </w:t>
      </w:r>
    </w:p>
    <w:p w14:paraId="43A73B27" w14:textId="399F4A3F" w:rsidR="00430E2B" w:rsidRPr="001A6721" w:rsidRDefault="00430E2B" w:rsidP="00A52098">
      <w:pPr>
        <w:spacing w:after="200"/>
        <w:ind w:left="720"/>
        <w:rPr>
          <w:b/>
        </w:rPr>
      </w:pPr>
      <w:r w:rsidRPr="001A6721">
        <w:rPr>
          <w:b/>
        </w:rPr>
        <w:t xml:space="preserve">3) Any additional issue relevant for NRAs </w:t>
      </w:r>
      <w:r w:rsidR="006D74EA">
        <w:rPr>
          <w:b/>
        </w:rPr>
        <w:t xml:space="preserve">that is </w:t>
      </w:r>
      <w:r w:rsidRPr="001A6721">
        <w:rPr>
          <w:b/>
        </w:rPr>
        <w:t xml:space="preserve">not addressed in the existing regulation </w:t>
      </w:r>
      <w:r w:rsidR="00F42B2B">
        <w:rPr>
          <w:b/>
        </w:rPr>
        <w:t>appl</w:t>
      </w:r>
      <w:r w:rsidR="006D74EA">
        <w:rPr>
          <w:b/>
        </w:rPr>
        <w:t>icable</w:t>
      </w:r>
      <w:r w:rsidR="00F42B2B">
        <w:rPr>
          <w:b/>
        </w:rPr>
        <w:t xml:space="preserve"> to</w:t>
      </w:r>
      <w:r w:rsidR="00F42B2B" w:rsidRPr="001A6721">
        <w:rPr>
          <w:b/>
        </w:rPr>
        <w:t xml:space="preserve"> </w:t>
      </w:r>
      <w:r w:rsidRPr="001A6721">
        <w:rPr>
          <w:b/>
        </w:rPr>
        <w:t xml:space="preserve">ECSs and/or the data economy. </w:t>
      </w:r>
    </w:p>
    <w:p w14:paraId="01950EBB" w14:textId="77777777" w:rsidR="00FD405A" w:rsidRDefault="00E33813" w:rsidP="00252513">
      <w:pPr>
        <w:pBdr>
          <w:top w:val="single" w:sz="4" w:space="1" w:color="auto"/>
          <w:left w:val="single" w:sz="4" w:space="4" w:color="auto"/>
          <w:bottom w:val="single" w:sz="4" w:space="1" w:color="auto"/>
          <w:right w:val="single" w:sz="4" w:space="4" w:color="auto"/>
        </w:pBdr>
        <w:spacing w:after="200"/>
        <w:rPr>
          <w:b/>
        </w:rPr>
      </w:pPr>
      <w:r>
        <w:rPr>
          <w:b/>
        </w:rPr>
        <w:t xml:space="preserve">Answer to question </w:t>
      </w:r>
      <w:r w:rsidR="002B2CC4">
        <w:rPr>
          <w:b/>
        </w:rPr>
        <w:t>6</w:t>
      </w:r>
      <w:r>
        <w:rPr>
          <w:b/>
        </w:rPr>
        <w:t>.1</w:t>
      </w:r>
    </w:p>
    <w:p w14:paraId="4E62BAF4" w14:textId="77777777" w:rsidR="00252513" w:rsidRPr="00252513" w:rsidRDefault="00252513" w:rsidP="00252513">
      <w:pPr>
        <w:pBdr>
          <w:top w:val="single" w:sz="4" w:space="1" w:color="auto"/>
          <w:left w:val="single" w:sz="4" w:space="4" w:color="auto"/>
          <w:bottom w:val="single" w:sz="4" w:space="1" w:color="auto"/>
          <w:right w:val="single" w:sz="4" w:space="4" w:color="auto"/>
        </w:pBdr>
        <w:spacing w:after="200"/>
        <w:rPr>
          <w:b/>
        </w:rPr>
      </w:pPr>
    </w:p>
    <w:sectPr w:rsidR="00252513" w:rsidRPr="00252513" w:rsidSect="00954AA3">
      <w:headerReference w:type="even" r:id="rId15"/>
      <w:headerReference w:type="default" r:id="rId16"/>
      <w:footerReference w:type="default" r:id="rId17"/>
      <w:headerReference w:type="first" r:id="rId18"/>
      <w:pgSz w:w="11906" w:h="16838"/>
      <w:pgMar w:top="1417" w:right="1440" w:bottom="1417"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9C1D" w14:textId="77777777" w:rsidR="009B4F74" w:rsidRDefault="009B4F74" w:rsidP="00E61C93">
      <w:pPr>
        <w:spacing w:after="0" w:line="240" w:lineRule="auto"/>
      </w:pPr>
      <w:r>
        <w:separator/>
      </w:r>
    </w:p>
  </w:endnote>
  <w:endnote w:type="continuationSeparator" w:id="0">
    <w:p w14:paraId="77FD4539" w14:textId="77777777" w:rsidR="009B4F74" w:rsidRDefault="009B4F74" w:rsidP="00E61C93">
      <w:pPr>
        <w:spacing w:after="0" w:line="240" w:lineRule="auto"/>
      </w:pPr>
      <w:r>
        <w:continuationSeparator/>
      </w:r>
    </w:p>
  </w:endnote>
  <w:endnote w:type="continuationNotice" w:id="1">
    <w:p w14:paraId="4E0F30A3" w14:textId="77777777" w:rsidR="009B4F74" w:rsidRDefault="009B4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CC69" w14:textId="2042B4C8" w:rsidR="00B1192A" w:rsidRPr="0079031D" w:rsidRDefault="00D7240C" w:rsidP="006D318C">
    <w:pPr>
      <w:jc w:val="center"/>
      <w:rPr>
        <w:rFonts w:cs="Arial"/>
        <w:color w:val="21409A"/>
        <w:sz w:val="32"/>
        <w:szCs w:val="32"/>
      </w:rPr>
    </w:pPr>
    <w:r>
      <w:rPr>
        <w:rFonts w:cs="Arial"/>
        <w:color w:val="21409A"/>
        <w:sz w:val="32"/>
        <w:szCs w:val="32"/>
      </w:rPr>
      <w:t xml:space="preserve">4 </w:t>
    </w:r>
    <w:r w:rsidR="00B1192A">
      <w:rPr>
        <w:rFonts w:cs="Arial"/>
        <w:color w:val="21409A"/>
        <w:sz w:val="32"/>
        <w:szCs w:val="32"/>
      </w:rPr>
      <w:t>October,</w:t>
    </w:r>
    <w:r w:rsidR="00B1192A" w:rsidRPr="0079031D">
      <w:rPr>
        <w:rFonts w:cs="Arial"/>
        <w:color w:val="21409A"/>
        <w:sz w:val="32"/>
        <w:szCs w:val="32"/>
      </w:rPr>
      <w:t xml:space="preserve"> 2018</w:t>
    </w:r>
  </w:p>
  <w:p w14:paraId="576DAED6" w14:textId="77777777" w:rsidR="00B1192A" w:rsidRDefault="00B1192A">
    <w:pPr>
      <w:pStyle w:val="Footer"/>
    </w:pPr>
  </w:p>
  <w:p w14:paraId="25D927A7" w14:textId="77777777" w:rsidR="00B1192A" w:rsidRDefault="00B11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9F08" w14:textId="0079550A" w:rsidR="00B1192A" w:rsidRPr="0079031D" w:rsidRDefault="00B1192A" w:rsidP="00954AA3">
    <w:pPr>
      <w:pStyle w:val="Footer"/>
      <w:jc w:val="center"/>
      <w:rPr>
        <w:rFonts w:ascii="Arial" w:hAnsi="Arial" w:cs="Arial"/>
        <w:color w:val="21409A"/>
        <w:sz w:val="22"/>
        <w:szCs w:val="22"/>
      </w:rPr>
    </w:pPr>
    <w:r w:rsidRPr="0079031D">
      <w:rPr>
        <w:rFonts w:ascii="Arial" w:hAnsi="Arial" w:cs="Arial"/>
        <w:color w:val="21409A"/>
        <w:sz w:val="22"/>
        <w:szCs w:val="22"/>
      </w:rPr>
      <w:fldChar w:fldCharType="begin"/>
    </w:r>
    <w:r w:rsidRPr="0079031D">
      <w:rPr>
        <w:rFonts w:ascii="Arial" w:hAnsi="Arial" w:cs="Arial"/>
        <w:color w:val="21409A"/>
        <w:sz w:val="22"/>
        <w:szCs w:val="22"/>
      </w:rPr>
      <w:instrText xml:space="preserve"> PAGE   \* MERGEFORMAT </w:instrText>
    </w:r>
    <w:r w:rsidRPr="0079031D">
      <w:rPr>
        <w:rFonts w:ascii="Arial" w:hAnsi="Arial" w:cs="Arial"/>
        <w:color w:val="21409A"/>
        <w:sz w:val="22"/>
        <w:szCs w:val="22"/>
      </w:rPr>
      <w:fldChar w:fldCharType="separate"/>
    </w:r>
    <w:r w:rsidR="00E913F4">
      <w:rPr>
        <w:rFonts w:ascii="Arial" w:hAnsi="Arial" w:cs="Arial"/>
        <w:noProof/>
        <w:color w:val="21409A"/>
        <w:sz w:val="22"/>
        <w:szCs w:val="22"/>
      </w:rPr>
      <w:t>16</w:t>
    </w:r>
    <w:r w:rsidRPr="0079031D">
      <w:rPr>
        <w:rFonts w:ascii="Arial" w:hAnsi="Arial" w:cs="Arial"/>
        <w:noProof/>
        <w:color w:val="21409A"/>
        <w:sz w:val="22"/>
        <w:szCs w:val="22"/>
      </w:rPr>
      <w:fldChar w:fldCharType="end"/>
    </w:r>
  </w:p>
  <w:p w14:paraId="6236D104" w14:textId="77777777" w:rsidR="00B1192A" w:rsidRDefault="00B11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7E67E" w14:textId="77777777" w:rsidR="009B4F74" w:rsidRDefault="009B4F74" w:rsidP="00E61C93">
      <w:pPr>
        <w:spacing w:after="0" w:line="240" w:lineRule="auto"/>
      </w:pPr>
      <w:r>
        <w:separator/>
      </w:r>
    </w:p>
  </w:footnote>
  <w:footnote w:type="continuationSeparator" w:id="0">
    <w:p w14:paraId="7F507833" w14:textId="77777777" w:rsidR="009B4F74" w:rsidRDefault="009B4F74" w:rsidP="00E61C93">
      <w:pPr>
        <w:spacing w:after="0" w:line="240" w:lineRule="auto"/>
      </w:pPr>
      <w:r>
        <w:continuationSeparator/>
      </w:r>
    </w:p>
  </w:footnote>
  <w:footnote w:type="continuationNotice" w:id="1">
    <w:p w14:paraId="67D52E8B" w14:textId="77777777" w:rsidR="009B4F74" w:rsidRDefault="009B4F74">
      <w:pPr>
        <w:spacing w:after="0" w:line="240" w:lineRule="auto"/>
      </w:pPr>
    </w:p>
  </w:footnote>
  <w:footnote w:id="2">
    <w:p w14:paraId="6122F725" w14:textId="4D22840B" w:rsidR="00B1192A" w:rsidRPr="00954AA3" w:rsidRDefault="00B1192A">
      <w:pPr>
        <w:pStyle w:val="FootnoteText"/>
        <w:rPr>
          <w:rFonts w:ascii="Arial" w:hAnsi="Arial" w:cs="Arial"/>
          <w:sz w:val="18"/>
          <w:szCs w:val="18"/>
          <w:lang w:val="en-US"/>
        </w:rPr>
      </w:pPr>
      <w:r w:rsidRPr="00954AA3">
        <w:rPr>
          <w:rStyle w:val="FootnoteReference"/>
          <w:rFonts w:ascii="Arial" w:hAnsi="Arial" w:cs="Arial"/>
          <w:sz w:val="18"/>
          <w:szCs w:val="18"/>
        </w:rPr>
        <w:footnoteRef/>
      </w:r>
      <w:r w:rsidRPr="00954AA3">
        <w:rPr>
          <w:rFonts w:ascii="Arial" w:hAnsi="Arial" w:cs="Arial"/>
          <w:sz w:val="18"/>
          <w:szCs w:val="18"/>
        </w:rPr>
        <w:t xml:space="preserve"> </w:t>
      </w:r>
      <w:r w:rsidRPr="00954AA3">
        <w:rPr>
          <w:rFonts w:ascii="Arial" w:hAnsi="Arial" w:cs="Arial"/>
          <w:sz w:val="18"/>
          <w:szCs w:val="18"/>
          <w:lang w:val="en-US"/>
        </w:rPr>
        <w:t xml:space="preserve">As defined in </w:t>
      </w:r>
      <w:r>
        <w:rPr>
          <w:rFonts w:ascii="Arial" w:hAnsi="Arial" w:cs="Arial"/>
          <w:sz w:val="18"/>
          <w:szCs w:val="18"/>
          <w:lang w:val="en-US"/>
        </w:rPr>
        <w:t xml:space="preserve">the </w:t>
      </w:r>
      <w:r w:rsidRPr="00954AA3">
        <w:rPr>
          <w:rFonts w:ascii="Arial" w:hAnsi="Arial" w:cs="Arial"/>
          <w:sz w:val="18"/>
          <w:szCs w:val="18"/>
          <w:lang w:val="en-US"/>
        </w:rPr>
        <w:t>BEREC report on OTT services (</w:t>
      </w:r>
      <w:proofErr w:type="spellStart"/>
      <w:r w:rsidRPr="00954AA3">
        <w:rPr>
          <w:rFonts w:ascii="Arial" w:hAnsi="Arial" w:cs="Arial"/>
          <w:sz w:val="18"/>
          <w:szCs w:val="18"/>
          <w:lang w:val="en-US"/>
        </w:rPr>
        <w:t>BoR</w:t>
      </w:r>
      <w:proofErr w:type="spellEnd"/>
      <w:r w:rsidRPr="00954AA3">
        <w:rPr>
          <w:rFonts w:ascii="Arial" w:hAnsi="Arial" w:cs="Arial"/>
          <w:sz w:val="18"/>
          <w:szCs w:val="18"/>
          <w:lang w:val="en-US"/>
        </w:rPr>
        <w:t xml:space="preserve"> (16) 35, January 2016). Those are the OTT services that provide voice-over-IP services</w:t>
      </w:r>
      <w:r>
        <w:rPr>
          <w:rFonts w:ascii="Arial" w:hAnsi="Arial" w:cs="Arial"/>
          <w:sz w:val="18"/>
          <w:szCs w:val="18"/>
          <w:lang w:val="en-US"/>
        </w:rPr>
        <w:t xml:space="preserve"> and/or </w:t>
      </w:r>
      <w:r w:rsidRPr="00954AA3">
        <w:rPr>
          <w:rFonts w:ascii="Arial" w:hAnsi="Arial" w:cs="Arial"/>
          <w:sz w:val="18"/>
          <w:szCs w:val="18"/>
          <w:lang w:val="en-US"/>
        </w:rPr>
        <w:t>instant messaging services.</w:t>
      </w:r>
    </w:p>
  </w:footnote>
  <w:footnote w:id="3">
    <w:p w14:paraId="211D7796" w14:textId="77777777" w:rsidR="00B1192A" w:rsidRPr="00954AA3" w:rsidRDefault="00B1192A" w:rsidP="00A75B3F">
      <w:pPr>
        <w:pStyle w:val="FootnoteText"/>
        <w:rPr>
          <w:rFonts w:ascii="Arial" w:hAnsi="Arial" w:cs="Arial"/>
          <w:sz w:val="18"/>
          <w:szCs w:val="18"/>
        </w:rPr>
      </w:pPr>
      <w:r w:rsidRPr="00954AA3">
        <w:rPr>
          <w:rStyle w:val="FootnoteReference"/>
          <w:rFonts w:ascii="Arial" w:hAnsi="Arial" w:cs="Arial"/>
          <w:sz w:val="18"/>
          <w:szCs w:val="18"/>
        </w:rPr>
        <w:footnoteRef/>
      </w:r>
      <w:r w:rsidRPr="00954AA3">
        <w:rPr>
          <w:rFonts w:ascii="Arial" w:hAnsi="Arial" w:cs="Arial"/>
          <w:sz w:val="18"/>
          <w:szCs w:val="18"/>
        </w:rPr>
        <w:t xml:space="preserve"> Communication from the Commission to the European Parliament, the Council, the European Economic and Social Committee and the Committee of the Regions “Building a European Data Economy” {</w:t>
      </w:r>
      <w:proofErr w:type="gramStart"/>
      <w:r w:rsidRPr="00954AA3">
        <w:rPr>
          <w:rFonts w:ascii="Arial" w:hAnsi="Arial" w:cs="Arial"/>
          <w:sz w:val="18"/>
          <w:szCs w:val="18"/>
        </w:rPr>
        <w:t>SWD(</w:t>
      </w:r>
      <w:proofErr w:type="gramEnd"/>
      <w:r w:rsidRPr="00954AA3">
        <w:rPr>
          <w:rFonts w:ascii="Arial" w:hAnsi="Arial" w:cs="Arial"/>
          <w:sz w:val="18"/>
          <w:szCs w:val="18"/>
        </w:rPr>
        <w:t xml:space="preserve">2017) 2 final. Brussels, 10.1.2017 COM(2017) 9 final </w:t>
      </w:r>
    </w:p>
    <w:p w14:paraId="02816959" w14:textId="77777777" w:rsidR="00B1192A" w:rsidRPr="00767886" w:rsidRDefault="00B1192A" w:rsidP="00A75B3F">
      <w:pPr>
        <w:pStyle w:val="FootnoteText"/>
      </w:pPr>
    </w:p>
  </w:footnote>
  <w:footnote w:id="4">
    <w:p w14:paraId="39B3231F" w14:textId="77777777" w:rsidR="00B1192A" w:rsidRPr="00954AA3" w:rsidRDefault="00B1192A" w:rsidP="00A64D0F">
      <w:pPr>
        <w:pStyle w:val="FootnoteText"/>
        <w:rPr>
          <w:rFonts w:ascii="Arial" w:hAnsi="Arial" w:cs="Arial"/>
          <w:sz w:val="18"/>
          <w:szCs w:val="18"/>
          <w:lang w:val="en-US"/>
        </w:rPr>
      </w:pPr>
      <w:r w:rsidRPr="00954AA3">
        <w:rPr>
          <w:rStyle w:val="FootnoteReference"/>
          <w:rFonts w:ascii="Arial" w:hAnsi="Arial" w:cs="Arial"/>
          <w:sz w:val="18"/>
          <w:szCs w:val="18"/>
        </w:rPr>
        <w:footnoteRef/>
      </w:r>
      <w:r w:rsidRPr="00954AA3">
        <w:rPr>
          <w:rFonts w:ascii="Arial" w:hAnsi="Arial" w:cs="Arial"/>
          <w:sz w:val="18"/>
          <w:szCs w:val="18"/>
        </w:rPr>
        <w:t xml:space="preserve"> For example, the analysis of topography data for planning network deployment can help increase the range and transmission capacity of mobile radio base stations.</w:t>
      </w:r>
    </w:p>
  </w:footnote>
  <w:footnote w:id="5">
    <w:p w14:paraId="2857210D" w14:textId="0D9D13A5" w:rsidR="00B1192A" w:rsidRPr="00954AA3" w:rsidRDefault="00B1192A" w:rsidP="00A64D0F">
      <w:pPr>
        <w:pStyle w:val="FootnoteText"/>
        <w:rPr>
          <w:rFonts w:ascii="Arial" w:hAnsi="Arial" w:cs="Arial"/>
          <w:sz w:val="18"/>
          <w:szCs w:val="18"/>
        </w:rPr>
      </w:pPr>
      <w:r w:rsidRPr="00954AA3">
        <w:rPr>
          <w:rStyle w:val="FootnoteReference"/>
          <w:rFonts w:ascii="Arial" w:hAnsi="Arial" w:cs="Arial"/>
          <w:sz w:val="18"/>
          <w:szCs w:val="18"/>
        </w:rPr>
        <w:footnoteRef/>
      </w:r>
      <w:r w:rsidRPr="00954AA3">
        <w:rPr>
          <w:rFonts w:ascii="Arial" w:hAnsi="Arial" w:cs="Arial"/>
          <w:sz w:val="18"/>
          <w:szCs w:val="18"/>
        </w:rPr>
        <w:t xml:space="preserve"> </w:t>
      </w:r>
      <w:r w:rsidRPr="00954AA3">
        <w:rPr>
          <w:rFonts w:ascii="Arial" w:hAnsi="Arial" w:cs="Arial"/>
          <w:sz w:val="18"/>
          <w:szCs w:val="18"/>
          <w:lang w:val="en-US"/>
        </w:rPr>
        <w:t>As defined in the EECC, including providers of OTT-0 or OTT-1 services.</w:t>
      </w:r>
    </w:p>
  </w:footnote>
  <w:footnote w:id="6">
    <w:p w14:paraId="319BB076" w14:textId="77777777" w:rsidR="00B1192A" w:rsidRPr="00954AA3" w:rsidRDefault="00B1192A" w:rsidP="00A64D0F">
      <w:pPr>
        <w:pStyle w:val="FootnoteText"/>
        <w:rPr>
          <w:rFonts w:ascii="Arial" w:hAnsi="Arial" w:cs="Arial"/>
          <w:sz w:val="18"/>
          <w:szCs w:val="18"/>
          <w:lang w:val="en-US"/>
        </w:rPr>
      </w:pPr>
      <w:r w:rsidRPr="00954AA3">
        <w:rPr>
          <w:rStyle w:val="FootnoteReference"/>
          <w:rFonts w:ascii="Arial" w:hAnsi="Arial" w:cs="Arial"/>
          <w:sz w:val="18"/>
          <w:szCs w:val="18"/>
        </w:rPr>
        <w:footnoteRef/>
      </w:r>
      <w:r w:rsidRPr="00954AA3">
        <w:rPr>
          <w:rFonts w:ascii="Arial" w:hAnsi="Arial" w:cs="Arial"/>
          <w:sz w:val="18"/>
          <w:szCs w:val="18"/>
        </w:rPr>
        <w:t xml:space="preserve"> Directive 2013/37/EU of the European Parliament and the Council of 26 June 2013 amending Directive 2003/98/EC on the re-use of public sector information, as well as proposal for a directive of the European Parliament and of the Council on the re-use of public sector information (Brussels, 25.4.2018). COM(2018) 234 final 2018/0111 (COD)</w:t>
      </w:r>
    </w:p>
  </w:footnote>
  <w:footnote w:id="7">
    <w:p w14:paraId="74758570" w14:textId="77777777" w:rsidR="00B1192A" w:rsidRPr="003948BC" w:rsidRDefault="00B1192A" w:rsidP="00387D15">
      <w:pPr>
        <w:pStyle w:val="FootnoteText"/>
        <w:jc w:val="left"/>
      </w:pPr>
      <w:r>
        <w:rPr>
          <w:rStyle w:val="FootnoteReference"/>
        </w:rPr>
        <w:footnoteRef/>
      </w:r>
      <w:r>
        <w:t xml:space="preserve"> Article 2 of the Proposal for a Regulation of the European Parliament and of the Council establishing the Body of European Regulators for Electronic Communications. Inter-institutional File: 2016/0286 (COD).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C6ED" w14:textId="77777777" w:rsidR="00D7240C" w:rsidRDefault="00D7240C" w:rsidP="0079031D">
    <w:pPr>
      <w:jc w:val="right"/>
      <w:rPr>
        <w:rFonts w:cs="Arial"/>
        <w:color w:val="21409A"/>
        <w:sz w:val="24"/>
        <w:szCs w:val="28"/>
      </w:rPr>
    </w:pPr>
  </w:p>
  <w:p w14:paraId="65E7377B" w14:textId="2A0AAB3B" w:rsidR="00B1192A" w:rsidRPr="0079031D" w:rsidRDefault="00D7240C" w:rsidP="00D7240C">
    <w:pPr>
      <w:jc w:val="left"/>
      <w:rPr>
        <w:rFonts w:cs="Arial"/>
        <w:color w:val="21409A"/>
        <w:sz w:val="28"/>
        <w:szCs w:val="28"/>
      </w:rPr>
    </w:pPr>
    <w:r>
      <w:rPr>
        <w:rFonts w:cs="Arial"/>
        <w:noProof/>
        <w:color w:val="21409A"/>
        <w:sz w:val="24"/>
        <w:szCs w:val="28"/>
        <w:lang w:val="en-US"/>
      </w:rPr>
      <w:drawing>
        <wp:inline distT="0" distB="0" distL="0" distR="0" wp14:anchorId="516E0D5A" wp14:editId="6D82495A">
          <wp:extent cx="1781175" cy="7916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EC_logo-rgb-HR.jpg"/>
                  <pic:cNvPicPr/>
                </pic:nvPicPr>
                <pic:blipFill>
                  <a:blip r:embed="rId1">
                    <a:extLst>
                      <a:ext uri="{28A0092B-C50C-407E-A947-70E740481C1C}">
                        <a14:useLocalDpi xmlns:a14="http://schemas.microsoft.com/office/drawing/2010/main" val="0"/>
                      </a:ext>
                    </a:extLst>
                  </a:blip>
                  <a:stretch>
                    <a:fillRect/>
                  </a:stretch>
                </pic:blipFill>
                <pic:spPr>
                  <a:xfrm>
                    <a:off x="0" y="0"/>
                    <a:ext cx="1790220" cy="795654"/>
                  </a:xfrm>
                  <a:prstGeom prst="rect">
                    <a:avLst/>
                  </a:prstGeom>
                </pic:spPr>
              </pic:pic>
            </a:graphicData>
          </a:graphic>
        </wp:inline>
      </w:drawing>
    </w:r>
    <w:r>
      <w:rPr>
        <w:rFonts w:cs="Arial"/>
        <w:color w:val="21409A"/>
        <w:sz w:val="24"/>
        <w:szCs w:val="28"/>
      </w:rPr>
      <w:t xml:space="preserve">                                                                     </w:t>
    </w:r>
    <w:proofErr w:type="spellStart"/>
    <w:r w:rsidR="00B1192A" w:rsidRPr="00D23018">
      <w:rPr>
        <w:rFonts w:cs="Arial"/>
        <w:color w:val="21409A"/>
        <w:sz w:val="24"/>
        <w:szCs w:val="28"/>
      </w:rPr>
      <w:t>BoR</w:t>
    </w:r>
    <w:proofErr w:type="spellEnd"/>
    <w:r w:rsidR="00B1192A" w:rsidRPr="00F62122">
      <w:rPr>
        <w:rFonts w:cs="Arial"/>
        <w:color w:val="21409A"/>
        <w:sz w:val="24"/>
        <w:szCs w:val="28"/>
      </w:rPr>
      <w:t xml:space="preserve"> (18) </w:t>
    </w:r>
    <w:r w:rsidR="00B1192A">
      <w:rPr>
        <w:rFonts w:cs="Arial"/>
        <w:color w:val="21409A"/>
        <w:sz w:val="24"/>
        <w:szCs w:val="28"/>
      </w:rPr>
      <w:t>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D13A" w14:textId="2E941162" w:rsidR="00B1192A" w:rsidRDefault="00B11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A2C61" w14:textId="6D053279" w:rsidR="00B1192A" w:rsidRPr="003F08C2" w:rsidRDefault="00B1192A" w:rsidP="00423FEA">
    <w:pPr>
      <w:pStyle w:val="Header"/>
      <w:jc w:val="right"/>
      <w:rPr>
        <w:rFonts w:ascii="Arial" w:hAnsi="Arial" w:cs="Arial"/>
      </w:rPr>
    </w:pPr>
    <w:proofErr w:type="spellStart"/>
    <w:r>
      <w:rPr>
        <w:rFonts w:ascii="Arial" w:hAnsi="Arial" w:cs="Arial"/>
        <w:sz w:val="24"/>
        <w:szCs w:val="24"/>
      </w:rPr>
      <w:t>BoR</w:t>
    </w:r>
    <w:proofErr w:type="spellEnd"/>
    <w:r>
      <w:rPr>
        <w:rFonts w:ascii="Arial" w:hAnsi="Arial" w:cs="Arial"/>
        <w:sz w:val="24"/>
        <w:szCs w:val="24"/>
      </w:rPr>
      <w:t xml:space="preserve"> (18) 168</w:t>
    </w:r>
  </w:p>
  <w:p w14:paraId="5D958058" w14:textId="77777777" w:rsidR="00B1192A" w:rsidRDefault="00B1192A" w:rsidP="0037475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B4FA" w14:textId="1C4217B4" w:rsidR="00B1192A" w:rsidRDefault="00B1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E5D"/>
    <w:multiLevelType w:val="hybridMultilevel"/>
    <w:tmpl w:val="146A7B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13657A"/>
    <w:multiLevelType w:val="hybridMultilevel"/>
    <w:tmpl w:val="795C3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56158"/>
    <w:multiLevelType w:val="hybridMultilevel"/>
    <w:tmpl w:val="96FCD280"/>
    <w:lvl w:ilvl="0" w:tplc="C9AA322C">
      <w:start w:val="2"/>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E8B2D92"/>
    <w:multiLevelType w:val="hybridMultilevel"/>
    <w:tmpl w:val="CFFA3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83300C"/>
    <w:multiLevelType w:val="hybridMultilevel"/>
    <w:tmpl w:val="74F8CDAC"/>
    <w:lvl w:ilvl="0" w:tplc="0C1007A4">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009EC"/>
    <w:multiLevelType w:val="hybridMultilevel"/>
    <w:tmpl w:val="4DF4E2B2"/>
    <w:lvl w:ilvl="0" w:tplc="F8E62D0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3E4E6D"/>
    <w:multiLevelType w:val="hybridMultilevel"/>
    <w:tmpl w:val="E5A6C3C0"/>
    <w:lvl w:ilvl="0" w:tplc="8A509A3A">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9B751B"/>
    <w:multiLevelType w:val="multilevel"/>
    <w:tmpl w:val="E152AFE8"/>
    <w:lvl w:ilvl="0">
      <w:start w:val="1"/>
      <w:numFmt w:val="bullet"/>
      <w:lvlText w:val=""/>
      <w:lvlJc w:val="left"/>
      <w:pPr>
        <w:ind w:left="0" w:firstLine="0"/>
      </w:pPr>
      <w:rPr>
        <w:rFonts w:ascii="Symbol" w:hAnsi="Symbol" w:hint="default"/>
      </w:rPr>
    </w:lvl>
    <w:lvl w:ilvl="1">
      <w:start w:val="1"/>
      <w:numFmt w:val="decimal"/>
      <w:lvlText w:val="%1.%2"/>
      <w:lvlJc w:val="left"/>
      <w:pPr>
        <w:ind w:left="851" w:hanging="851"/>
      </w:pPr>
      <w:rPr>
        <w:rFonts w:hint="default"/>
      </w:rPr>
    </w:lvl>
    <w:lvl w:ilvl="2">
      <w:start w:val="1"/>
      <w:numFmt w:val="bullet"/>
      <w:lvlText w:val=""/>
      <w:lvlJc w:val="left"/>
      <w:pPr>
        <w:ind w:left="1191" w:hanging="340"/>
      </w:pPr>
      <w:rPr>
        <w:rFonts w:ascii="Symbol" w:hAnsi="Symbol" w:hint="default"/>
      </w:rPr>
    </w:lvl>
    <w:lvl w:ilvl="3">
      <w:start w:val="1"/>
      <w:numFmt w:val="lowerRoman"/>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8" w15:restartNumberingAfterBreak="0">
    <w:nsid w:val="1A2C3B0C"/>
    <w:multiLevelType w:val="multilevel"/>
    <w:tmpl w:val="AA2AB898"/>
    <w:lvl w:ilvl="0">
      <w:start w:val="1"/>
      <w:numFmt w:val="decimal"/>
      <w:suff w:val="space"/>
      <w:lvlText w:val="%1."/>
      <w:lvlJc w:val="left"/>
      <w:pPr>
        <w:ind w:left="0" w:firstLine="0"/>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191" w:hanging="340"/>
      </w:pPr>
      <w:rPr>
        <w:rFonts w:ascii="Symbol" w:hAnsi="Symbol" w:hint="default"/>
      </w:rPr>
    </w:lvl>
    <w:lvl w:ilvl="3">
      <w:start w:val="1"/>
      <w:numFmt w:val="lowerRoman"/>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9" w15:restartNumberingAfterBreak="0">
    <w:nsid w:val="1F332D78"/>
    <w:multiLevelType w:val="hybridMultilevel"/>
    <w:tmpl w:val="2B92C6E2"/>
    <w:lvl w:ilvl="0" w:tplc="04070001">
      <w:start w:val="1"/>
      <w:numFmt w:val="bullet"/>
      <w:lvlText w:val=""/>
      <w:lvlJc w:val="left"/>
      <w:pPr>
        <w:ind w:left="1083" w:hanging="360"/>
      </w:pPr>
      <w:rPr>
        <w:rFonts w:ascii="Symbol" w:hAnsi="Symbol"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10" w15:restartNumberingAfterBreak="0">
    <w:nsid w:val="20174A4D"/>
    <w:multiLevelType w:val="hybridMultilevel"/>
    <w:tmpl w:val="38A6920E"/>
    <w:lvl w:ilvl="0" w:tplc="3EEAE9D6">
      <w:start w:val="10"/>
      <w:numFmt w:val="bullet"/>
      <w:lvlText w:val="-"/>
      <w:lvlJc w:val="left"/>
      <w:pPr>
        <w:tabs>
          <w:tab w:val="num" w:pos="454"/>
        </w:tabs>
        <w:ind w:left="454" w:hanging="454"/>
      </w:pPr>
      <w:rPr>
        <w:rFonts w:ascii="Calibri" w:eastAsia="Calibri" w:hAnsi="Calibri" w:cs="Times New Roman" w:hint="default"/>
      </w:rPr>
    </w:lvl>
    <w:lvl w:ilvl="1" w:tplc="AC20B81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D56F0"/>
    <w:multiLevelType w:val="multilevel"/>
    <w:tmpl w:val="53BA59DE"/>
    <w:lvl w:ilvl="0">
      <w:start w:val="1"/>
      <w:numFmt w:val="decimal"/>
      <w:pStyle w:val="SectionTitle"/>
      <w:suff w:val="space"/>
      <w:lvlText w:val="%1."/>
      <w:lvlJc w:val="left"/>
      <w:pPr>
        <w:ind w:left="0" w:firstLine="0"/>
      </w:pPr>
      <w:rPr>
        <w:rFonts w:hint="default"/>
      </w:rPr>
    </w:lvl>
    <w:lvl w:ilvl="1">
      <w:start w:val="1"/>
      <w:numFmt w:val="decimal"/>
      <w:pStyle w:val="Numberedparagraphs"/>
      <w:lvlText w:val="%1.%2"/>
      <w:lvlJc w:val="left"/>
      <w:pPr>
        <w:ind w:left="851" w:hanging="851"/>
      </w:pPr>
      <w:rPr>
        <w:rFonts w:hint="default"/>
      </w:rPr>
    </w:lvl>
    <w:lvl w:ilvl="2">
      <w:start w:val="1"/>
      <w:numFmt w:val="lowerLetter"/>
      <w:pStyle w:val="aparagraphs"/>
      <w:lvlText w:val="%3)"/>
      <w:lvlJc w:val="left"/>
      <w:pPr>
        <w:ind w:left="1191" w:hanging="340"/>
      </w:pPr>
      <w:rPr>
        <w:rFonts w:hint="default"/>
      </w:rPr>
    </w:lvl>
    <w:lvl w:ilvl="3">
      <w:start w:val="1"/>
      <w:numFmt w:val="lowerRoman"/>
      <w:pStyle w:val="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12" w15:restartNumberingAfterBreak="0">
    <w:nsid w:val="23163EE9"/>
    <w:multiLevelType w:val="hybridMultilevel"/>
    <w:tmpl w:val="AB068518"/>
    <w:lvl w:ilvl="0" w:tplc="59B62E9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3D3EDC"/>
    <w:multiLevelType w:val="hybridMultilevel"/>
    <w:tmpl w:val="6952DE94"/>
    <w:lvl w:ilvl="0" w:tplc="0C0A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E46BED"/>
    <w:multiLevelType w:val="hybridMultilevel"/>
    <w:tmpl w:val="FD509B16"/>
    <w:lvl w:ilvl="0" w:tplc="0809000F">
      <w:start w:val="1"/>
      <w:numFmt w:val="decimal"/>
      <w:lvlText w:val="%1."/>
      <w:lvlJc w:val="left"/>
      <w:pPr>
        <w:ind w:left="360" w:hanging="360"/>
      </w:pPr>
      <w:rPr>
        <w:rFonts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334171E3"/>
    <w:multiLevelType w:val="hybridMultilevel"/>
    <w:tmpl w:val="E2E886EC"/>
    <w:lvl w:ilvl="0" w:tplc="8EF23E32">
      <w:numFmt w:val="bullet"/>
      <w:lvlText w:val="-"/>
      <w:lvlJc w:val="left"/>
      <w:pPr>
        <w:ind w:left="360" w:hanging="360"/>
      </w:pPr>
      <w:rPr>
        <w:rFonts w:ascii="Calibri" w:eastAsia="Times New Roman" w:hAnsi="Calibri" w:hint="default"/>
      </w:rPr>
    </w:lvl>
    <w:lvl w:ilvl="1" w:tplc="0C0A0003">
      <w:start w:val="1"/>
      <w:numFmt w:val="bullet"/>
      <w:lvlText w:val="o"/>
      <w:lvlJc w:val="left"/>
      <w:pPr>
        <w:ind w:left="1080" w:hanging="360"/>
      </w:pPr>
      <w:rPr>
        <w:rFonts w:ascii="Courier New" w:hAnsi="Courier New" w:cs="Courier New" w:hint="default"/>
      </w:rPr>
    </w:lvl>
    <w:lvl w:ilvl="2" w:tplc="0C0A001B">
      <w:start w:val="1"/>
      <w:numFmt w:val="lowerRoman"/>
      <w:lvlText w:val="%3."/>
      <w:lvlJc w:val="right"/>
      <w:pPr>
        <w:ind w:left="1800" w:hanging="180"/>
      </w:pPr>
      <w:rPr>
        <w:rFonts w:cs="Times New Roman"/>
      </w:rPr>
    </w:lvl>
    <w:lvl w:ilvl="3" w:tplc="0A2CAAE2">
      <w:start w:val="1"/>
      <w:numFmt w:val="decimal"/>
      <w:lvlText w:val="(%4"/>
      <w:lvlJc w:val="left"/>
      <w:pPr>
        <w:ind w:left="2520" w:hanging="360"/>
      </w:pPr>
      <w:rPr>
        <w:rFonts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36A51322"/>
    <w:multiLevelType w:val="hybridMultilevel"/>
    <w:tmpl w:val="97AE77E0"/>
    <w:lvl w:ilvl="0" w:tplc="040C000F">
      <w:start w:val="1"/>
      <w:numFmt w:val="decimal"/>
      <w:lvlText w:val="%1."/>
      <w:lvlJc w:val="left"/>
      <w:pPr>
        <w:ind w:left="1080" w:hanging="360"/>
      </w:pPr>
    </w:lvl>
    <w:lvl w:ilvl="1" w:tplc="2E90B05E">
      <w:start w:val="1"/>
      <w:numFmt w:val="bullet"/>
      <w:lvlText w:val="•"/>
      <w:lvlJc w:val="left"/>
      <w:pPr>
        <w:ind w:left="1800" w:hanging="360"/>
      </w:pPr>
      <w:rPr>
        <w:rFonts w:ascii="Arial" w:eastAsia="Calibri" w:hAnsi="Arial" w:cs="Arial" w:hint="default"/>
      </w:r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7" w15:restartNumberingAfterBreak="0">
    <w:nsid w:val="36DD7EE3"/>
    <w:multiLevelType w:val="hybridMultilevel"/>
    <w:tmpl w:val="18B64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A0D4D8A"/>
    <w:multiLevelType w:val="hybridMultilevel"/>
    <w:tmpl w:val="E76A6CFC"/>
    <w:lvl w:ilvl="0" w:tplc="0202583E">
      <w:start w:val="2"/>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A767200"/>
    <w:multiLevelType w:val="multilevel"/>
    <w:tmpl w:val="F738BEF8"/>
    <w:lvl w:ilvl="0">
      <w:start w:val="1"/>
      <w:numFmt w:val="decimal"/>
      <w:lvlText w:val="%1"/>
      <w:lvlJc w:val="left"/>
      <w:pPr>
        <w:ind w:left="5832" w:hanging="432"/>
      </w:pPr>
      <w:rPr>
        <w:rFonts w:cs="Times New Roman" w:hint="default"/>
        <w:color w:val="18276E"/>
      </w:rPr>
    </w:lvl>
    <w:lvl w:ilvl="1">
      <w:start w:val="1"/>
      <w:numFmt w:val="decimal"/>
      <w:lvlText w:val="%1.%2"/>
      <w:lvlJc w:val="left"/>
      <w:pPr>
        <w:ind w:left="5976" w:hanging="576"/>
      </w:pPr>
      <w:rPr>
        <w:rFonts w:cs="Times New Roman" w:hint="default"/>
      </w:rPr>
    </w:lvl>
    <w:lvl w:ilvl="2">
      <w:start w:val="1"/>
      <w:numFmt w:val="decimal"/>
      <w:lvlText w:val="%1.%2.%3"/>
      <w:lvlJc w:val="left"/>
      <w:pPr>
        <w:ind w:left="6120" w:hanging="720"/>
      </w:pPr>
      <w:rPr>
        <w:rFonts w:cs="Times New Roman" w:hint="default"/>
      </w:rPr>
    </w:lvl>
    <w:lvl w:ilvl="3">
      <w:start w:val="1"/>
      <w:numFmt w:val="decimal"/>
      <w:pStyle w:val="Heading4"/>
      <w:lvlText w:val="%1.%2.%3.%4"/>
      <w:lvlJc w:val="left"/>
      <w:pPr>
        <w:ind w:left="6264" w:hanging="864"/>
      </w:pPr>
      <w:rPr>
        <w:rFonts w:cs="Times New Roman" w:hint="default"/>
      </w:rPr>
    </w:lvl>
    <w:lvl w:ilvl="4">
      <w:start w:val="1"/>
      <w:numFmt w:val="decimal"/>
      <w:pStyle w:val="Heading5"/>
      <w:lvlText w:val="%1.%2.%3.%4.%5"/>
      <w:lvlJc w:val="left"/>
      <w:pPr>
        <w:ind w:left="6408" w:hanging="1008"/>
      </w:pPr>
      <w:rPr>
        <w:rFonts w:cs="Times New Roman" w:hint="default"/>
      </w:rPr>
    </w:lvl>
    <w:lvl w:ilvl="5">
      <w:start w:val="1"/>
      <w:numFmt w:val="decimal"/>
      <w:pStyle w:val="Heading6"/>
      <w:lvlText w:val="%1.%2.%3.%4.%5.%6"/>
      <w:lvlJc w:val="left"/>
      <w:pPr>
        <w:ind w:left="6552" w:hanging="1152"/>
      </w:pPr>
      <w:rPr>
        <w:rFonts w:cs="Times New Roman" w:hint="default"/>
      </w:rPr>
    </w:lvl>
    <w:lvl w:ilvl="6">
      <w:start w:val="1"/>
      <w:numFmt w:val="decimal"/>
      <w:pStyle w:val="Heading7"/>
      <w:lvlText w:val="%1.%2.%3.%4.%5.%6.%7"/>
      <w:lvlJc w:val="left"/>
      <w:pPr>
        <w:ind w:left="6696" w:hanging="1296"/>
      </w:pPr>
      <w:rPr>
        <w:rFonts w:cs="Times New Roman" w:hint="default"/>
      </w:rPr>
    </w:lvl>
    <w:lvl w:ilvl="7">
      <w:start w:val="1"/>
      <w:numFmt w:val="decimal"/>
      <w:pStyle w:val="Heading8"/>
      <w:lvlText w:val="%1.%2.%3.%4.%5.%6.%7.%8"/>
      <w:lvlJc w:val="left"/>
      <w:pPr>
        <w:ind w:left="6840" w:hanging="1440"/>
      </w:pPr>
      <w:rPr>
        <w:rFonts w:cs="Times New Roman" w:hint="default"/>
      </w:rPr>
    </w:lvl>
    <w:lvl w:ilvl="8">
      <w:start w:val="1"/>
      <w:numFmt w:val="decimal"/>
      <w:pStyle w:val="Heading9"/>
      <w:lvlText w:val="%1.%2.%3.%4.%5.%6.%7.%8.%9"/>
      <w:lvlJc w:val="left"/>
      <w:pPr>
        <w:ind w:left="6984" w:hanging="1584"/>
      </w:pPr>
      <w:rPr>
        <w:rFonts w:cs="Times New Roman" w:hint="default"/>
      </w:rPr>
    </w:lvl>
  </w:abstractNum>
  <w:abstractNum w:abstractNumId="20" w15:restartNumberingAfterBreak="0">
    <w:nsid w:val="3D594151"/>
    <w:multiLevelType w:val="hybridMultilevel"/>
    <w:tmpl w:val="EC9EEEEA"/>
    <w:lvl w:ilvl="0" w:tplc="0C0A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10C28DE"/>
    <w:multiLevelType w:val="hybridMultilevel"/>
    <w:tmpl w:val="1102BD12"/>
    <w:lvl w:ilvl="0" w:tplc="782A7DA4">
      <w:numFmt w:val="decimal"/>
      <w:lvlText w:val="%1."/>
      <w:lvlJc w:val="left"/>
      <w:pPr>
        <w:ind w:left="360" w:hanging="360"/>
      </w:pPr>
      <w:rPr>
        <w:rFonts w:hint="default"/>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2" w15:restartNumberingAfterBreak="0">
    <w:nsid w:val="441C214E"/>
    <w:multiLevelType w:val="hybridMultilevel"/>
    <w:tmpl w:val="9B348EB2"/>
    <w:lvl w:ilvl="0" w:tplc="0202583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8C5F5B"/>
    <w:multiLevelType w:val="hybridMultilevel"/>
    <w:tmpl w:val="C6FE75B0"/>
    <w:lvl w:ilvl="0" w:tplc="0C0A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B06551"/>
    <w:multiLevelType w:val="hybridMultilevel"/>
    <w:tmpl w:val="A02C466A"/>
    <w:lvl w:ilvl="0" w:tplc="8EF23E32">
      <w:numFmt w:val="bullet"/>
      <w:lvlText w:val="-"/>
      <w:lvlJc w:val="left"/>
      <w:pPr>
        <w:ind w:left="360" w:hanging="360"/>
      </w:pPr>
      <w:rPr>
        <w:rFonts w:ascii="Calibri" w:eastAsia="Times New Roman" w:hAnsi="Calibri" w:hint="default"/>
      </w:rPr>
    </w:lvl>
    <w:lvl w:ilvl="1" w:tplc="8EF23E32">
      <w:numFmt w:val="bullet"/>
      <w:lvlText w:val="-"/>
      <w:lvlJc w:val="left"/>
      <w:pPr>
        <w:ind w:left="1080" w:hanging="360"/>
      </w:pPr>
      <w:rPr>
        <w:rFonts w:ascii="Calibri" w:eastAsia="Times New Roman" w:hAnsi="Calibri" w:hint="default"/>
      </w:rPr>
    </w:lvl>
    <w:lvl w:ilvl="2" w:tplc="0C0A001B">
      <w:start w:val="1"/>
      <w:numFmt w:val="lowerRoman"/>
      <w:lvlText w:val="%3."/>
      <w:lvlJc w:val="right"/>
      <w:pPr>
        <w:ind w:left="1800" w:hanging="180"/>
      </w:pPr>
      <w:rPr>
        <w:rFonts w:cs="Times New Roman"/>
      </w:rPr>
    </w:lvl>
    <w:lvl w:ilvl="3" w:tplc="0A2CAAE2">
      <w:start w:val="1"/>
      <w:numFmt w:val="decimal"/>
      <w:lvlText w:val="(%4"/>
      <w:lvlJc w:val="left"/>
      <w:pPr>
        <w:ind w:left="2520" w:hanging="360"/>
      </w:pPr>
      <w:rPr>
        <w:rFonts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CE117F0"/>
    <w:multiLevelType w:val="hybridMultilevel"/>
    <w:tmpl w:val="7396D584"/>
    <w:lvl w:ilvl="0" w:tplc="B7CECF46">
      <w:start w:val="1"/>
      <w:numFmt w:val="decimal"/>
      <w:pStyle w:val="Heading3"/>
      <w:lvlText w:val="2.%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4D85378E"/>
    <w:multiLevelType w:val="hybridMultilevel"/>
    <w:tmpl w:val="FE362018"/>
    <w:lvl w:ilvl="0" w:tplc="0C0A0001">
      <w:start w:val="1"/>
      <w:numFmt w:val="bullet"/>
      <w:lvlText w:val=""/>
      <w:lvlJc w:val="left"/>
      <w:pPr>
        <w:ind w:left="360" w:hanging="360"/>
      </w:pPr>
      <w:rPr>
        <w:rFonts w:ascii="Symbol" w:hAnsi="Symbol" w:hint="default"/>
      </w:rPr>
    </w:lvl>
    <w:lvl w:ilvl="1" w:tplc="8EF23E32">
      <w:numFmt w:val="bullet"/>
      <w:lvlText w:val="-"/>
      <w:lvlJc w:val="left"/>
      <w:pPr>
        <w:ind w:left="1080" w:hanging="360"/>
      </w:pPr>
      <w:rPr>
        <w:rFonts w:ascii="Calibri" w:eastAsia="Times New Roman" w:hAnsi="Calibri" w:hint="default"/>
      </w:rPr>
    </w:lvl>
    <w:lvl w:ilvl="2" w:tplc="0C0A001B">
      <w:start w:val="1"/>
      <w:numFmt w:val="lowerRoman"/>
      <w:lvlText w:val="%3."/>
      <w:lvlJc w:val="right"/>
      <w:pPr>
        <w:ind w:left="1800" w:hanging="180"/>
      </w:pPr>
      <w:rPr>
        <w:rFonts w:cs="Times New Roman"/>
      </w:rPr>
    </w:lvl>
    <w:lvl w:ilvl="3" w:tplc="0A2CAAE2">
      <w:start w:val="1"/>
      <w:numFmt w:val="decimal"/>
      <w:lvlText w:val="(%4"/>
      <w:lvlJc w:val="left"/>
      <w:pPr>
        <w:ind w:left="2520" w:hanging="360"/>
      </w:pPr>
      <w:rPr>
        <w:rFonts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52ED1478"/>
    <w:multiLevelType w:val="hybridMultilevel"/>
    <w:tmpl w:val="F4064EE8"/>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3175537"/>
    <w:multiLevelType w:val="hybridMultilevel"/>
    <w:tmpl w:val="41AE1BA0"/>
    <w:lvl w:ilvl="0" w:tplc="0202583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2218D3"/>
    <w:multiLevelType w:val="hybridMultilevel"/>
    <w:tmpl w:val="A2DAF9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383194"/>
    <w:multiLevelType w:val="hybridMultilevel"/>
    <w:tmpl w:val="708401A4"/>
    <w:lvl w:ilvl="0" w:tplc="5EB23340">
      <w:start w:val="1"/>
      <w:numFmt w:val="decimal"/>
      <w:pStyle w:val="Heading2"/>
      <w:lvlText w:val="%1."/>
      <w:lvlJc w:val="left"/>
      <w:pPr>
        <w:ind w:left="717"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5F55F7E"/>
    <w:multiLevelType w:val="hybridMultilevel"/>
    <w:tmpl w:val="411C2924"/>
    <w:lvl w:ilvl="0" w:tplc="0C0A000F">
      <w:start w:val="1"/>
      <w:numFmt w:val="decimal"/>
      <w:lvlText w:val="%1."/>
      <w:lvlJc w:val="left"/>
      <w:pPr>
        <w:ind w:left="840" w:hanging="360"/>
      </w:pPr>
    </w:lvl>
    <w:lvl w:ilvl="1" w:tplc="0C0A0019">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2" w15:restartNumberingAfterBreak="0">
    <w:nsid w:val="5C7A6B83"/>
    <w:multiLevelType w:val="hybridMultilevel"/>
    <w:tmpl w:val="AE8A52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7F2E52"/>
    <w:multiLevelType w:val="hybridMultilevel"/>
    <w:tmpl w:val="66BC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7F5870"/>
    <w:multiLevelType w:val="hybridMultilevel"/>
    <w:tmpl w:val="ECCCEA96"/>
    <w:lvl w:ilvl="0" w:tplc="0C0A0001">
      <w:start w:val="1"/>
      <w:numFmt w:val="bullet"/>
      <w:lvlText w:val=""/>
      <w:lvlJc w:val="left"/>
      <w:pPr>
        <w:ind w:left="360" w:hanging="360"/>
      </w:pPr>
      <w:rPr>
        <w:rFonts w:ascii="Symbol" w:hAnsi="Symbol" w:hint="default"/>
      </w:rPr>
    </w:lvl>
    <w:lvl w:ilvl="1" w:tplc="8EF23E32">
      <w:numFmt w:val="bullet"/>
      <w:lvlText w:val="-"/>
      <w:lvlJc w:val="left"/>
      <w:pPr>
        <w:ind w:left="1080" w:hanging="360"/>
      </w:pPr>
      <w:rPr>
        <w:rFonts w:ascii="Calibri" w:eastAsia="Times New Roman" w:hAnsi="Calibri" w:hint="default"/>
      </w:rPr>
    </w:lvl>
    <w:lvl w:ilvl="2" w:tplc="0C0A001B">
      <w:start w:val="1"/>
      <w:numFmt w:val="lowerRoman"/>
      <w:lvlText w:val="%3."/>
      <w:lvlJc w:val="right"/>
      <w:pPr>
        <w:ind w:left="1800" w:hanging="180"/>
      </w:pPr>
      <w:rPr>
        <w:rFonts w:cs="Times New Roman"/>
      </w:rPr>
    </w:lvl>
    <w:lvl w:ilvl="3" w:tplc="0A2CAAE2">
      <w:start w:val="1"/>
      <w:numFmt w:val="decimal"/>
      <w:lvlText w:val="(%4"/>
      <w:lvlJc w:val="left"/>
      <w:pPr>
        <w:ind w:left="2520" w:hanging="360"/>
      </w:pPr>
      <w:rPr>
        <w:rFonts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15:restartNumberingAfterBreak="0">
    <w:nsid w:val="60FB3AAA"/>
    <w:multiLevelType w:val="hybridMultilevel"/>
    <w:tmpl w:val="E31E9EF0"/>
    <w:lvl w:ilvl="0" w:tplc="F8E62D08">
      <w:numFmt w:val="decimal"/>
      <w:lvlText w:val="%1."/>
      <w:lvlJc w:val="left"/>
      <w:pPr>
        <w:ind w:left="360" w:hanging="360"/>
      </w:pPr>
      <w:rPr>
        <w:rFonts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15:restartNumberingAfterBreak="0">
    <w:nsid w:val="62F472DE"/>
    <w:multiLevelType w:val="hybridMultilevel"/>
    <w:tmpl w:val="C4CA2198"/>
    <w:lvl w:ilvl="0" w:tplc="D92CFBA6">
      <w:start w:val="1"/>
      <w:numFmt w:val="lowerRoman"/>
      <w:lvlText w:val="%1)"/>
      <w:lvlJc w:val="left"/>
      <w:pPr>
        <w:ind w:left="1080" w:hanging="720"/>
      </w:pPr>
      <w:rPr>
        <w:rFonts w:hint="default"/>
      </w:rPr>
    </w:lvl>
    <w:lvl w:ilvl="1" w:tplc="2F064F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55180"/>
    <w:multiLevelType w:val="hybridMultilevel"/>
    <w:tmpl w:val="B9C421B2"/>
    <w:lvl w:ilvl="0" w:tplc="B2724B4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C5005EB"/>
    <w:multiLevelType w:val="hybridMultilevel"/>
    <w:tmpl w:val="667C1944"/>
    <w:lvl w:ilvl="0" w:tplc="D9CE6F5E">
      <w:start w:val="1"/>
      <w:numFmt w:val="decimal"/>
      <w:lvlText w:val="%1."/>
      <w:lvlJc w:val="left"/>
      <w:pPr>
        <w:ind w:left="360" w:hanging="360"/>
      </w:pPr>
      <w:rPr>
        <w:rFonts w:hint="default"/>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39" w15:restartNumberingAfterBreak="0">
    <w:nsid w:val="6E7C640F"/>
    <w:multiLevelType w:val="hybridMultilevel"/>
    <w:tmpl w:val="E006CEC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032CA0"/>
    <w:multiLevelType w:val="hybridMultilevel"/>
    <w:tmpl w:val="64F6A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503740"/>
    <w:multiLevelType w:val="hybridMultilevel"/>
    <w:tmpl w:val="81CE5320"/>
    <w:lvl w:ilvl="0" w:tplc="0202583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237ABA"/>
    <w:multiLevelType w:val="hybridMultilevel"/>
    <w:tmpl w:val="F94A43B0"/>
    <w:lvl w:ilvl="0" w:tplc="3E468AF6">
      <w:start w:val="1"/>
      <w:numFmt w:val="bullet"/>
      <w:lvlText w:val=""/>
      <w:lvlJc w:val="left"/>
      <w:pPr>
        <w:tabs>
          <w:tab w:val="num" w:pos="720"/>
        </w:tabs>
        <w:ind w:left="720" w:hanging="360"/>
      </w:pPr>
      <w:rPr>
        <w:rFonts w:ascii="Wingdings" w:hAnsi="Wingdings" w:hint="default"/>
      </w:rPr>
    </w:lvl>
    <w:lvl w:ilvl="1" w:tplc="65EED2A6">
      <w:start w:val="1"/>
      <w:numFmt w:val="bullet"/>
      <w:lvlText w:val=""/>
      <w:lvlJc w:val="left"/>
      <w:pPr>
        <w:tabs>
          <w:tab w:val="num" w:pos="1440"/>
        </w:tabs>
        <w:ind w:left="1440" w:hanging="360"/>
      </w:pPr>
      <w:rPr>
        <w:rFonts w:ascii="Wingdings" w:hAnsi="Wingdings" w:hint="default"/>
      </w:rPr>
    </w:lvl>
    <w:lvl w:ilvl="2" w:tplc="C41CFA78" w:tentative="1">
      <w:start w:val="1"/>
      <w:numFmt w:val="bullet"/>
      <w:lvlText w:val=""/>
      <w:lvlJc w:val="left"/>
      <w:pPr>
        <w:tabs>
          <w:tab w:val="num" w:pos="2160"/>
        </w:tabs>
        <w:ind w:left="2160" w:hanging="360"/>
      </w:pPr>
      <w:rPr>
        <w:rFonts w:ascii="Wingdings" w:hAnsi="Wingdings" w:hint="default"/>
      </w:rPr>
    </w:lvl>
    <w:lvl w:ilvl="3" w:tplc="7DCA5116" w:tentative="1">
      <w:start w:val="1"/>
      <w:numFmt w:val="bullet"/>
      <w:lvlText w:val=""/>
      <w:lvlJc w:val="left"/>
      <w:pPr>
        <w:tabs>
          <w:tab w:val="num" w:pos="2880"/>
        </w:tabs>
        <w:ind w:left="2880" w:hanging="360"/>
      </w:pPr>
      <w:rPr>
        <w:rFonts w:ascii="Wingdings" w:hAnsi="Wingdings" w:hint="default"/>
      </w:rPr>
    </w:lvl>
    <w:lvl w:ilvl="4" w:tplc="53FEA960" w:tentative="1">
      <w:start w:val="1"/>
      <w:numFmt w:val="bullet"/>
      <w:lvlText w:val=""/>
      <w:lvlJc w:val="left"/>
      <w:pPr>
        <w:tabs>
          <w:tab w:val="num" w:pos="3600"/>
        </w:tabs>
        <w:ind w:left="3600" w:hanging="360"/>
      </w:pPr>
      <w:rPr>
        <w:rFonts w:ascii="Wingdings" w:hAnsi="Wingdings" w:hint="default"/>
      </w:rPr>
    </w:lvl>
    <w:lvl w:ilvl="5" w:tplc="56DA7CD8" w:tentative="1">
      <w:start w:val="1"/>
      <w:numFmt w:val="bullet"/>
      <w:lvlText w:val=""/>
      <w:lvlJc w:val="left"/>
      <w:pPr>
        <w:tabs>
          <w:tab w:val="num" w:pos="4320"/>
        </w:tabs>
        <w:ind w:left="4320" w:hanging="360"/>
      </w:pPr>
      <w:rPr>
        <w:rFonts w:ascii="Wingdings" w:hAnsi="Wingdings" w:hint="default"/>
      </w:rPr>
    </w:lvl>
    <w:lvl w:ilvl="6" w:tplc="10A04ECC" w:tentative="1">
      <w:start w:val="1"/>
      <w:numFmt w:val="bullet"/>
      <w:lvlText w:val=""/>
      <w:lvlJc w:val="left"/>
      <w:pPr>
        <w:tabs>
          <w:tab w:val="num" w:pos="5040"/>
        </w:tabs>
        <w:ind w:left="5040" w:hanging="360"/>
      </w:pPr>
      <w:rPr>
        <w:rFonts w:ascii="Wingdings" w:hAnsi="Wingdings" w:hint="default"/>
      </w:rPr>
    </w:lvl>
    <w:lvl w:ilvl="7" w:tplc="461060B6" w:tentative="1">
      <w:start w:val="1"/>
      <w:numFmt w:val="bullet"/>
      <w:lvlText w:val=""/>
      <w:lvlJc w:val="left"/>
      <w:pPr>
        <w:tabs>
          <w:tab w:val="num" w:pos="5760"/>
        </w:tabs>
        <w:ind w:left="5760" w:hanging="360"/>
      </w:pPr>
      <w:rPr>
        <w:rFonts w:ascii="Wingdings" w:hAnsi="Wingdings" w:hint="default"/>
      </w:rPr>
    </w:lvl>
    <w:lvl w:ilvl="8" w:tplc="9476F8B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83562"/>
    <w:multiLevelType w:val="hybridMultilevel"/>
    <w:tmpl w:val="680AC954"/>
    <w:lvl w:ilvl="0" w:tplc="0C0A0001">
      <w:start w:val="1"/>
      <w:numFmt w:val="bullet"/>
      <w:lvlText w:val=""/>
      <w:lvlJc w:val="left"/>
      <w:pPr>
        <w:ind w:left="720" w:hanging="720"/>
      </w:pPr>
      <w:rPr>
        <w:rFonts w:ascii="Symbol" w:hAnsi="Symbol" w:hint="default"/>
      </w:rPr>
    </w:lvl>
    <w:lvl w:ilvl="1" w:tplc="2F064F1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DA10C2"/>
    <w:multiLevelType w:val="hybridMultilevel"/>
    <w:tmpl w:val="39442DE6"/>
    <w:lvl w:ilvl="0" w:tplc="0C0A0001">
      <w:start w:val="1"/>
      <w:numFmt w:val="bullet"/>
      <w:lvlText w:val=""/>
      <w:lvlJc w:val="left"/>
      <w:pPr>
        <w:ind w:left="720" w:hanging="720"/>
      </w:pPr>
      <w:rPr>
        <w:rFonts w:ascii="Symbol" w:hAnsi="Symbol" w:hint="default"/>
      </w:rPr>
    </w:lvl>
    <w:lvl w:ilvl="1" w:tplc="2F064F1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03013E"/>
    <w:multiLevelType w:val="hybridMultilevel"/>
    <w:tmpl w:val="C876F3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1C5512"/>
    <w:multiLevelType w:val="multilevel"/>
    <w:tmpl w:val="AA2AB898"/>
    <w:lvl w:ilvl="0">
      <w:start w:val="1"/>
      <w:numFmt w:val="decimal"/>
      <w:suff w:val="space"/>
      <w:lvlText w:val="%1."/>
      <w:lvlJc w:val="left"/>
      <w:pPr>
        <w:ind w:left="0" w:firstLine="0"/>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1191" w:hanging="340"/>
      </w:pPr>
      <w:rPr>
        <w:rFonts w:ascii="Symbol" w:hAnsi="Symbol" w:hint="default"/>
      </w:rPr>
    </w:lvl>
    <w:lvl w:ilvl="3">
      <w:start w:val="1"/>
      <w:numFmt w:val="lowerRoman"/>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num w:numId="1">
    <w:abstractNumId w:val="19"/>
  </w:num>
  <w:num w:numId="2">
    <w:abstractNumId w:val="30"/>
  </w:num>
  <w:num w:numId="3">
    <w:abstractNumId w:val="25"/>
  </w:num>
  <w:num w:numId="4">
    <w:abstractNumId w:val="35"/>
  </w:num>
  <w:num w:numId="5">
    <w:abstractNumId w:val="45"/>
  </w:num>
  <w:num w:numId="6">
    <w:abstractNumId w:val="24"/>
  </w:num>
  <w:num w:numId="7">
    <w:abstractNumId w:val="22"/>
  </w:num>
  <w:num w:numId="8">
    <w:abstractNumId w:val="6"/>
  </w:num>
  <w:num w:numId="9">
    <w:abstractNumId w:val="27"/>
  </w:num>
  <w:num w:numId="10">
    <w:abstractNumId w:val="13"/>
  </w:num>
  <w:num w:numId="11">
    <w:abstractNumId w:val="15"/>
  </w:num>
  <w:num w:numId="12">
    <w:abstractNumId w:val="23"/>
  </w:num>
  <w:num w:numId="13">
    <w:abstractNumId w:val="20"/>
  </w:num>
  <w:num w:numId="14">
    <w:abstractNumId w:val="34"/>
  </w:num>
  <w:num w:numId="15">
    <w:abstractNumId w:val="26"/>
  </w:num>
  <w:num w:numId="16">
    <w:abstractNumId w:val="3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7"/>
  </w:num>
  <w:num w:numId="21">
    <w:abstractNumId w:val="10"/>
  </w:num>
  <w:num w:numId="22">
    <w:abstractNumId w:val="2"/>
  </w:num>
  <w:num w:numId="23">
    <w:abstractNumId w:val="29"/>
  </w:num>
  <w:num w:numId="24">
    <w:abstractNumId w:val="3"/>
  </w:num>
  <w:num w:numId="25">
    <w:abstractNumId w:val="36"/>
  </w:num>
  <w:num w:numId="26">
    <w:abstractNumId w:val="32"/>
  </w:num>
  <w:num w:numId="27">
    <w:abstractNumId w:val="43"/>
  </w:num>
  <w:num w:numId="28">
    <w:abstractNumId w:val="44"/>
  </w:num>
  <w:num w:numId="29">
    <w:abstractNumId w:val="11"/>
  </w:num>
  <w:num w:numId="30">
    <w:abstractNumId w:val="40"/>
  </w:num>
  <w:num w:numId="31">
    <w:abstractNumId w:val="33"/>
  </w:num>
  <w:num w:numId="32">
    <w:abstractNumId w:val="39"/>
  </w:num>
  <w:num w:numId="33">
    <w:abstractNumId w:val="46"/>
  </w:num>
  <w:num w:numId="34">
    <w:abstractNumId w:val="8"/>
  </w:num>
  <w:num w:numId="35">
    <w:abstractNumId w:val="7"/>
  </w:num>
  <w:num w:numId="36">
    <w:abstractNumId w:val="1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4"/>
  </w:num>
  <w:num w:numId="44">
    <w:abstractNumId w:val="0"/>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7"/>
  </w:num>
  <w:num w:numId="53">
    <w:abstractNumId w:val="4"/>
  </w:num>
  <w:num w:numId="54">
    <w:abstractNumId w:val="9"/>
  </w:num>
  <w:num w:numId="55">
    <w:abstractNumId w:val="11"/>
  </w:num>
  <w:num w:numId="56">
    <w:abstractNumId w:val="11"/>
  </w:num>
  <w:num w:numId="57">
    <w:abstractNumId w:val="42"/>
  </w:num>
  <w:num w:numId="58">
    <w:abstractNumId w:val="18"/>
  </w:num>
  <w:num w:numId="59">
    <w:abstractNumId w:val="28"/>
  </w:num>
  <w:num w:numId="60">
    <w:abstractNumId w:val="41"/>
  </w:num>
  <w:num w:numId="61">
    <w:abstractNumId w:val="5"/>
  </w:num>
  <w:num w:numId="62">
    <w:abstractNumId w:val="21"/>
  </w:num>
  <w:num w:numId="63">
    <w:abstractNumId w:val="12"/>
  </w:num>
  <w:num w:numId="64">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DD"/>
    <w:rsid w:val="00000954"/>
    <w:rsid w:val="000011EE"/>
    <w:rsid w:val="00002BB8"/>
    <w:rsid w:val="000051D0"/>
    <w:rsid w:val="00006370"/>
    <w:rsid w:val="000109D4"/>
    <w:rsid w:val="00010B93"/>
    <w:rsid w:val="000142FF"/>
    <w:rsid w:val="000144D7"/>
    <w:rsid w:val="000148DB"/>
    <w:rsid w:val="00014B0A"/>
    <w:rsid w:val="00014EF0"/>
    <w:rsid w:val="00016312"/>
    <w:rsid w:val="000203A0"/>
    <w:rsid w:val="00022970"/>
    <w:rsid w:val="00023104"/>
    <w:rsid w:val="00025517"/>
    <w:rsid w:val="000274C4"/>
    <w:rsid w:val="0003033F"/>
    <w:rsid w:val="000304E9"/>
    <w:rsid w:val="000313C0"/>
    <w:rsid w:val="00032669"/>
    <w:rsid w:val="00032F87"/>
    <w:rsid w:val="000332DC"/>
    <w:rsid w:val="0003369B"/>
    <w:rsid w:val="00033AC8"/>
    <w:rsid w:val="000340D7"/>
    <w:rsid w:val="00036413"/>
    <w:rsid w:val="00036640"/>
    <w:rsid w:val="00036AD2"/>
    <w:rsid w:val="00040255"/>
    <w:rsid w:val="00040BCF"/>
    <w:rsid w:val="000412A4"/>
    <w:rsid w:val="00041602"/>
    <w:rsid w:val="00041EA5"/>
    <w:rsid w:val="00042016"/>
    <w:rsid w:val="00043AB0"/>
    <w:rsid w:val="000459DA"/>
    <w:rsid w:val="00045D69"/>
    <w:rsid w:val="00045E99"/>
    <w:rsid w:val="00047E92"/>
    <w:rsid w:val="000519ED"/>
    <w:rsid w:val="00051B83"/>
    <w:rsid w:val="00052F26"/>
    <w:rsid w:val="00053330"/>
    <w:rsid w:val="0005364A"/>
    <w:rsid w:val="00054C69"/>
    <w:rsid w:val="000551BD"/>
    <w:rsid w:val="000552BE"/>
    <w:rsid w:val="00056EB0"/>
    <w:rsid w:val="00056FF2"/>
    <w:rsid w:val="00057251"/>
    <w:rsid w:val="000573C0"/>
    <w:rsid w:val="0006112F"/>
    <w:rsid w:val="000614E1"/>
    <w:rsid w:val="0006291A"/>
    <w:rsid w:val="00063824"/>
    <w:rsid w:val="0006587A"/>
    <w:rsid w:val="000662F1"/>
    <w:rsid w:val="00067458"/>
    <w:rsid w:val="00070740"/>
    <w:rsid w:val="00071B8B"/>
    <w:rsid w:val="00072EDB"/>
    <w:rsid w:val="000732E6"/>
    <w:rsid w:val="0007332B"/>
    <w:rsid w:val="00075912"/>
    <w:rsid w:val="0007696F"/>
    <w:rsid w:val="00076FCC"/>
    <w:rsid w:val="00080239"/>
    <w:rsid w:val="00080B6E"/>
    <w:rsid w:val="00081324"/>
    <w:rsid w:val="00081D7B"/>
    <w:rsid w:val="00082EEB"/>
    <w:rsid w:val="00082FB7"/>
    <w:rsid w:val="00083889"/>
    <w:rsid w:val="000847C7"/>
    <w:rsid w:val="000867A1"/>
    <w:rsid w:val="00086975"/>
    <w:rsid w:val="000869F9"/>
    <w:rsid w:val="00091AE1"/>
    <w:rsid w:val="000921BD"/>
    <w:rsid w:val="00092735"/>
    <w:rsid w:val="00093F2A"/>
    <w:rsid w:val="00094895"/>
    <w:rsid w:val="00094B7F"/>
    <w:rsid w:val="00096C1D"/>
    <w:rsid w:val="00097264"/>
    <w:rsid w:val="000A00F8"/>
    <w:rsid w:val="000A079A"/>
    <w:rsid w:val="000A1326"/>
    <w:rsid w:val="000A1B02"/>
    <w:rsid w:val="000A283B"/>
    <w:rsid w:val="000A2B9F"/>
    <w:rsid w:val="000A368D"/>
    <w:rsid w:val="000A42DC"/>
    <w:rsid w:val="000A7DE9"/>
    <w:rsid w:val="000B116A"/>
    <w:rsid w:val="000B1291"/>
    <w:rsid w:val="000B1A3B"/>
    <w:rsid w:val="000B23D8"/>
    <w:rsid w:val="000B2891"/>
    <w:rsid w:val="000B2CE0"/>
    <w:rsid w:val="000B65B7"/>
    <w:rsid w:val="000B7013"/>
    <w:rsid w:val="000B74F2"/>
    <w:rsid w:val="000C05B3"/>
    <w:rsid w:val="000C0B8F"/>
    <w:rsid w:val="000C0F4D"/>
    <w:rsid w:val="000C18BA"/>
    <w:rsid w:val="000C3DA2"/>
    <w:rsid w:val="000C4B4D"/>
    <w:rsid w:val="000C691B"/>
    <w:rsid w:val="000C733A"/>
    <w:rsid w:val="000D02C9"/>
    <w:rsid w:val="000D0BBF"/>
    <w:rsid w:val="000D1A9B"/>
    <w:rsid w:val="000D39BA"/>
    <w:rsid w:val="000D3F39"/>
    <w:rsid w:val="000D48DB"/>
    <w:rsid w:val="000D57D3"/>
    <w:rsid w:val="000D5E7A"/>
    <w:rsid w:val="000D5F47"/>
    <w:rsid w:val="000D6146"/>
    <w:rsid w:val="000D672E"/>
    <w:rsid w:val="000E05AA"/>
    <w:rsid w:val="000E1980"/>
    <w:rsid w:val="000E3025"/>
    <w:rsid w:val="000E354F"/>
    <w:rsid w:val="000E50C5"/>
    <w:rsid w:val="000F1275"/>
    <w:rsid w:val="000F1DD6"/>
    <w:rsid w:val="000F3B0F"/>
    <w:rsid w:val="000F62D7"/>
    <w:rsid w:val="000F6803"/>
    <w:rsid w:val="0010062C"/>
    <w:rsid w:val="001062F8"/>
    <w:rsid w:val="0010767A"/>
    <w:rsid w:val="0010771A"/>
    <w:rsid w:val="0011243D"/>
    <w:rsid w:val="00117522"/>
    <w:rsid w:val="0011760E"/>
    <w:rsid w:val="00117A8C"/>
    <w:rsid w:val="001230CB"/>
    <w:rsid w:val="00125806"/>
    <w:rsid w:val="00125EF3"/>
    <w:rsid w:val="0012698F"/>
    <w:rsid w:val="00126CF9"/>
    <w:rsid w:val="0012725E"/>
    <w:rsid w:val="0012785C"/>
    <w:rsid w:val="00131058"/>
    <w:rsid w:val="00132707"/>
    <w:rsid w:val="0013271B"/>
    <w:rsid w:val="00133389"/>
    <w:rsid w:val="001357C3"/>
    <w:rsid w:val="00135B73"/>
    <w:rsid w:val="00136E8E"/>
    <w:rsid w:val="00137237"/>
    <w:rsid w:val="00137D7B"/>
    <w:rsid w:val="00141012"/>
    <w:rsid w:val="00143FFE"/>
    <w:rsid w:val="00144ADD"/>
    <w:rsid w:val="00145904"/>
    <w:rsid w:val="00145B7E"/>
    <w:rsid w:val="00146802"/>
    <w:rsid w:val="00147CE6"/>
    <w:rsid w:val="00152BC0"/>
    <w:rsid w:val="001530B8"/>
    <w:rsid w:val="00153DD1"/>
    <w:rsid w:val="001566B5"/>
    <w:rsid w:val="00156F14"/>
    <w:rsid w:val="00162473"/>
    <w:rsid w:val="00162A58"/>
    <w:rsid w:val="00164130"/>
    <w:rsid w:val="001641B8"/>
    <w:rsid w:val="00164259"/>
    <w:rsid w:val="00165669"/>
    <w:rsid w:val="00165F91"/>
    <w:rsid w:val="00170643"/>
    <w:rsid w:val="00170C80"/>
    <w:rsid w:val="00171CC3"/>
    <w:rsid w:val="001724E8"/>
    <w:rsid w:val="00172E9F"/>
    <w:rsid w:val="001736E8"/>
    <w:rsid w:val="00173A44"/>
    <w:rsid w:val="001743FD"/>
    <w:rsid w:val="00174977"/>
    <w:rsid w:val="00174EB6"/>
    <w:rsid w:val="001772B2"/>
    <w:rsid w:val="001808E2"/>
    <w:rsid w:val="0018295F"/>
    <w:rsid w:val="00183989"/>
    <w:rsid w:val="00184642"/>
    <w:rsid w:val="00186954"/>
    <w:rsid w:val="00187B07"/>
    <w:rsid w:val="00190372"/>
    <w:rsid w:val="001912BC"/>
    <w:rsid w:val="00191461"/>
    <w:rsid w:val="00191695"/>
    <w:rsid w:val="001924FB"/>
    <w:rsid w:val="001929F9"/>
    <w:rsid w:val="00192B93"/>
    <w:rsid w:val="0019405D"/>
    <w:rsid w:val="001963A3"/>
    <w:rsid w:val="001A0182"/>
    <w:rsid w:val="001A0939"/>
    <w:rsid w:val="001A10C4"/>
    <w:rsid w:val="001A19E9"/>
    <w:rsid w:val="001A1C3B"/>
    <w:rsid w:val="001A260D"/>
    <w:rsid w:val="001A271A"/>
    <w:rsid w:val="001A3449"/>
    <w:rsid w:val="001A3A56"/>
    <w:rsid w:val="001A3F9E"/>
    <w:rsid w:val="001A4333"/>
    <w:rsid w:val="001A4D71"/>
    <w:rsid w:val="001A501D"/>
    <w:rsid w:val="001A6721"/>
    <w:rsid w:val="001A7336"/>
    <w:rsid w:val="001A7619"/>
    <w:rsid w:val="001A78B0"/>
    <w:rsid w:val="001B072D"/>
    <w:rsid w:val="001B2686"/>
    <w:rsid w:val="001B3AB1"/>
    <w:rsid w:val="001B46AF"/>
    <w:rsid w:val="001B65FF"/>
    <w:rsid w:val="001B6985"/>
    <w:rsid w:val="001B775A"/>
    <w:rsid w:val="001B78F3"/>
    <w:rsid w:val="001B7C47"/>
    <w:rsid w:val="001C31D3"/>
    <w:rsid w:val="001C3459"/>
    <w:rsid w:val="001C346F"/>
    <w:rsid w:val="001C3611"/>
    <w:rsid w:val="001C4D65"/>
    <w:rsid w:val="001C7937"/>
    <w:rsid w:val="001D2CD7"/>
    <w:rsid w:val="001D2E99"/>
    <w:rsid w:val="001D3C8E"/>
    <w:rsid w:val="001D4484"/>
    <w:rsid w:val="001D70DA"/>
    <w:rsid w:val="001D7296"/>
    <w:rsid w:val="001D78A4"/>
    <w:rsid w:val="001D7B72"/>
    <w:rsid w:val="001E34B6"/>
    <w:rsid w:val="001E55E8"/>
    <w:rsid w:val="001E5A15"/>
    <w:rsid w:val="001E688C"/>
    <w:rsid w:val="001E732F"/>
    <w:rsid w:val="001E7C2D"/>
    <w:rsid w:val="001F02DF"/>
    <w:rsid w:val="001F03EF"/>
    <w:rsid w:val="001F0A70"/>
    <w:rsid w:val="001F1140"/>
    <w:rsid w:val="001F12E6"/>
    <w:rsid w:val="001F25C1"/>
    <w:rsid w:val="001F3EE0"/>
    <w:rsid w:val="001F526E"/>
    <w:rsid w:val="001F5A4C"/>
    <w:rsid w:val="001F6055"/>
    <w:rsid w:val="00200B92"/>
    <w:rsid w:val="00202851"/>
    <w:rsid w:val="002050EC"/>
    <w:rsid w:val="0020528E"/>
    <w:rsid w:val="00205BD2"/>
    <w:rsid w:val="00207499"/>
    <w:rsid w:val="002101CF"/>
    <w:rsid w:val="00210BA0"/>
    <w:rsid w:val="00215217"/>
    <w:rsid w:val="002177D1"/>
    <w:rsid w:val="00221C91"/>
    <w:rsid w:val="00221D19"/>
    <w:rsid w:val="0022201A"/>
    <w:rsid w:val="00222BC5"/>
    <w:rsid w:val="002240BF"/>
    <w:rsid w:val="002254E3"/>
    <w:rsid w:val="002263AE"/>
    <w:rsid w:val="00226A8D"/>
    <w:rsid w:val="002273D5"/>
    <w:rsid w:val="002316A5"/>
    <w:rsid w:val="00231ADD"/>
    <w:rsid w:val="0023501F"/>
    <w:rsid w:val="00235D46"/>
    <w:rsid w:val="002363CB"/>
    <w:rsid w:val="002366A4"/>
    <w:rsid w:val="00237551"/>
    <w:rsid w:val="002403CA"/>
    <w:rsid w:val="00241A3D"/>
    <w:rsid w:val="002421F4"/>
    <w:rsid w:val="002422E1"/>
    <w:rsid w:val="002454FE"/>
    <w:rsid w:val="002460E9"/>
    <w:rsid w:val="0024685A"/>
    <w:rsid w:val="00247DD4"/>
    <w:rsid w:val="0025005C"/>
    <w:rsid w:val="00250ABA"/>
    <w:rsid w:val="00250EA1"/>
    <w:rsid w:val="00250FCA"/>
    <w:rsid w:val="0025146F"/>
    <w:rsid w:val="00252513"/>
    <w:rsid w:val="002527CF"/>
    <w:rsid w:val="00253263"/>
    <w:rsid w:val="002538F1"/>
    <w:rsid w:val="002550CC"/>
    <w:rsid w:val="002554D7"/>
    <w:rsid w:val="002555AC"/>
    <w:rsid w:val="00257470"/>
    <w:rsid w:val="00257709"/>
    <w:rsid w:val="002621A9"/>
    <w:rsid w:val="00262B29"/>
    <w:rsid w:val="002634BB"/>
    <w:rsid w:val="00263DCA"/>
    <w:rsid w:val="0026490A"/>
    <w:rsid w:val="00265AF2"/>
    <w:rsid w:val="002672B9"/>
    <w:rsid w:val="002701D7"/>
    <w:rsid w:val="0027053E"/>
    <w:rsid w:val="002708CB"/>
    <w:rsid w:val="00270E32"/>
    <w:rsid w:val="00273563"/>
    <w:rsid w:val="00273BBC"/>
    <w:rsid w:val="00274115"/>
    <w:rsid w:val="00276508"/>
    <w:rsid w:val="002778CC"/>
    <w:rsid w:val="00282C3E"/>
    <w:rsid w:val="00285066"/>
    <w:rsid w:val="002850F4"/>
    <w:rsid w:val="00285582"/>
    <w:rsid w:val="002859C5"/>
    <w:rsid w:val="00285AE1"/>
    <w:rsid w:val="00285B2F"/>
    <w:rsid w:val="0028689E"/>
    <w:rsid w:val="002877C8"/>
    <w:rsid w:val="00290006"/>
    <w:rsid w:val="00290496"/>
    <w:rsid w:val="00290575"/>
    <w:rsid w:val="00290FB9"/>
    <w:rsid w:val="0029116C"/>
    <w:rsid w:val="0029350E"/>
    <w:rsid w:val="00293E09"/>
    <w:rsid w:val="00293E79"/>
    <w:rsid w:val="00296100"/>
    <w:rsid w:val="002A273D"/>
    <w:rsid w:val="002A3DD2"/>
    <w:rsid w:val="002A5431"/>
    <w:rsid w:val="002A722E"/>
    <w:rsid w:val="002A76C2"/>
    <w:rsid w:val="002B030B"/>
    <w:rsid w:val="002B0771"/>
    <w:rsid w:val="002B1B64"/>
    <w:rsid w:val="002B21E9"/>
    <w:rsid w:val="002B2CC4"/>
    <w:rsid w:val="002B306A"/>
    <w:rsid w:val="002B3335"/>
    <w:rsid w:val="002B3BAF"/>
    <w:rsid w:val="002B7166"/>
    <w:rsid w:val="002C05BB"/>
    <w:rsid w:val="002C0851"/>
    <w:rsid w:val="002C1263"/>
    <w:rsid w:val="002C1712"/>
    <w:rsid w:val="002C2BF0"/>
    <w:rsid w:val="002C2E3C"/>
    <w:rsid w:val="002C43DD"/>
    <w:rsid w:val="002C4BEB"/>
    <w:rsid w:val="002C5A6E"/>
    <w:rsid w:val="002C7C37"/>
    <w:rsid w:val="002D0DF0"/>
    <w:rsid w:val="002D1FC9"/>
    <w:rsid w:val="002D21D1"/>
    <w:rsid w:val="002D2699"/>
    <w:rsid w:val="002D3323"/>
    <w:rsid w:val="002D3558"/>
    <w:rsid w:val="002D3D69"/>
    <w:rsid w:val="002D56EF"/>
    <w:rsid w:val="002E0272"/>
    <w:rsid w:val="002E06A6"/>
    <w:rsid w:val="002E09DB"/>
    <w:rsid w:val="002E1420"/>
    <w:rsid w:val="002E1A89"/>
    <w:rsid w:val="002E264C"/>
    <w:rsid w:val="002E315C"/>
    <w:rsid w:val="002E3CFE"/>
    <w:rsid w:val="002E3F87"/>
    <w:rsid w:val="002E43BB"/>
    <w:rsid w:val="002E4DFC"/>
    <w:rsid w:val="002E63F8"/>
    <w:rsid w:val="002F06E0"/>
    <w:rsid w:val="002F1799"/>
    <w:rsid w:val="002F25A3"/>
    <w:rsid w:val="002F4ACE"/>
    <w:rsid w:val="002F6B1C"/>
    <w:rsid w:val="002F7F74"/>
    <w:rsid w:val="0030012F"/>
    <w:rsid w:val="003006D8"/>
    <w:rsid w:val="003008DC"/>
    <w:rsid w:val="003008E9"/>
    <w:rsid w:val="00303717"/>
    <w:rsid w:val="00303799"/>
    <w:rsid w:val="0030487A"/>
    <w:rsid w:val="00306637"/>
    <w:rsid w:val="00307FBB"/>
    <w:rsid w:val="00310035"/>
    <w:rsid w:val="00313AB1"/>
    <w:rsid w:val="003155A1"/>
    <w:rsid w:val="00315611"/>
    <w:rsid w:val="003158B2"/>
    <w:rsid w:val="003168E5"/>
    <w:rsid w:val="00316F51"/>
    <w:rsid w:val="00317231"/>
    <w:rsid w:val="0031747F"/>
    <w:rsid w:val="00317EC2"/>
    <w:rsid w:val="00321122"/>
    <w:rsid w:val="003213EF"/>
    <w:rsid w:val="00321414"/>
    <w:rsid w:val="00322180"/>
    <w:rsid w:val="003236BA"/>
    <w:rsid w:val="00324705"/>
    <w:rsid w:val="00325D69"/>
    <w:rsid w:val="00325DDD"/>
    <w:rsid w:val="00327DE8"/>
    <w:rsid w:val="003302B7"/>
    <w:rsid w:val="003319EB"/>
    <w:rsid w:val="00331A56"/>
    <w:rsid w:val="003322A6"/>
    <w:rsid w:val="00333439"/>
    <w:rsid w:val="00333A9B"/>
    <w:rsid w:val="003344DD"/>
    <w:rsid w:val="00334511"/>
    <w:rsid w:val="00334D9F"/>
    <w:rsid w:val="00335106"/>
    <w:rsid w:val="00335EE9"/>
    <w:rsid w:val="003360A6"/>
    <w:rsid w:val="00336878"/>
    <w:rsid w:val="0034052A"/>
    <w:rsid w:val="003411DF"/>
    <w:rsid w:val="00341B53"/>
    <w:rsid w:val="00341E02"/>
    <w:rsid w:val="00342A6E"/>
    <w:rsid w:val="00343E6F"/>
    <w:rsid w:val="00343F90"/>
    <w:rsid w:val="003446AE"/>
    <w:rsid w:val="00344946"/>
    <w:rsid w:val="003449BE"/>
    <w:rsid w:val="00345007"/>
    <w:rsid w:val="00345196"/>
    <w:rsid w:val="0034559A"/>
    <w:rsid w:val="003456D2"/>
    <w:rsid w:val="00350601"/>
    <w:rsid w:val="00350A13"/>
    <w:rsid w:val="00350DDA"/>
    <w:rsid w:val="0035143E"/>
    <w:rsid w:val="0035368E"/>
    <w:rsid w:val="0035431D"/>
    <w:rsid w:val="00354AF3"/>
    <w:rsid w:val="0035626F"/>
    <w:rsid w:val="003606EE"/>
    <w:rsid w:val="00361073"/>
    <w:rsid w:val="003611B7"/>
    <w:rsid w:val="003611EB"/>
    <w:rsid w:val="00361DE9"/>
    <w:rsid w:val="00365C68"/>
    <w:rsid w:val="00366FCF"/>
    <w:rsid w:val="00370B1E"/>
    <w:rsid w:val="00371A78"/>
    <w:rsid w:val="00371F18"/>
    <w:rsid w:val="0037223E"/>
    <w:rsid w:val="00372831"/>
    <w:rsid w:val="0037360A"/>
    <w:rsid w:val="00373683"/>
    <w:rsid w:val="00373A56"/>
    <w:rsid w:val="003741D7"/>
    <w:rsid w:val="0037475F"/>
    <w:rsid w:val="003747A9"/>
    <w:rsid w:val="00375482"/>
    <w:rsid w:val="003767FF"/>
    <w:rsid w:val="0037779E"/>
    <w:rsid w:val="003820BD"/>
    <w:rsid w:val="003820ED"/>
    <w:rsid w:val="003839E2"/>
    <w:rsid w:val="003844AC"/>
    <w:rsid w:val="00384AB5"/>
    <w:rsid w:val="00384DD8"/>
    <w:rsid w:val="003856E1"/>
    <w:rsid w:val="003866CC"/>
    <w:rsid w:val="00386FE2"/>
    <w:rsid w:val="00387109"/>
    <w:rsid w:val="00387CED"/>
    <w:rsid w:val="00387D15"/>
    <w:rsid w:val="00390069"/>
    <w:rsid w:val="00390189"/>
    <w:rsid w:val="0039054C"/>
    <w:rsid w:val="003912F6"/>
    <w:rsid w:val="0039188A"/>
    <w:rsid w:val="00392E7B"/>
    <w:rsid w:val="003966DA"/>
    <w:rsid w:val="003966FB"/>
    <w:rsid w:val="003A0E6C"/>
    <w:rsid w:val="003A0EB9"/>
    <w:rsid w:val="003A30F1"/>
    <w:rsid w:val="003A5B08"/>
    <w:rsid w:val="003A6B59"/>
    <w:rsid w:val="003A7263"/>
    <w:rsid w:val="003B1AA9"/>
    <w:rsid w:val="003B1C97"/>
    <w:rsid w:val="003B1D84"/>
    <w:rsid w:val="003B75E1"/>
    <w:rsid w:val="003C0240"/>
    <w:rsid w:val="003C1463"/>
    <w:rsid w:val="003C2ACB"/>
    <w:rsid w:val="003C3A07"/>
    <w:rsid w:val="003C4A05"/>
    <w:rsid w:val="003C4DAD"/>
    <w:rsid w:val="003C4F79"/>
    <w:rsid w:val="003C5AA5"/>
    <w:rsid w:val="003C61F3"/>
    <w:rsid w:val="003C7381"/>
    <w:rsid w:val="003C7640"/>
    <w:rsid w:val="003C7735"/>
    <w:rsid w:val="003D01D6"/>
    <w:rsid w:val="003D0984"/>
    <w:rsid w:val="003D09ED"/>
    <w:rsid w:val="003D1397"/>
    <w:rsid w:val="003D1504"/>
    <w:rsid w:val="003D1E3D"/>
    <w:rsid w:val="003D2480"/>
    <w:rsid w:val="003D446C"/>
    <w:rsid w:val="003D44A0"/>
    <w:rsid w:val="003D5287"/>
    <w:rsid w:val="003D5600"/>
    <w:rsid w:val="003D5A25"/>
    <w:rsid w:val="003D60D5"/>
    <w:rsid w:val="003D66AE"/>
    <w:rsid w:val="003D6A49"/>
    <w:rsid w:val="003D74BD"/>
    <w:rsid w:val="003D75DC"/>
    <w:rsid w:val="003E2EEC"/>
    <w:rsid w:val="003E56D1"/>
    <w:rsid w:val="003E672F"/>
    <w:rsid w:val="003E7798"/>
    <w:rsid w:val="003F0408"/>
    <w:rsid w:val="003F07B5"/>
    <w:rsid w:val="003F08C2"/>
    <w:rsid w:val="003F1075"/>
    <w:rsid w:val="003F14ED"/>
    <w:rsid w:val="003F191D"/>
    <w:rsid w:val="003F2CFF"/>
    <w:rsid w:val="003F2DFE"/>
    <w:rsid w:val="003F3AAD"/>
    <w:rsid w:val="003F3F72"/>
    <w:rsid w:val="003F3F7D"/>
    <w:rsid w:val="003F4CC1"/>
    <w:rsid w:val="003F5514"/>
    <w:rsid w:val="003F6942"/>
    <w:rsid w:val="003F6F37"/>
    <w:rsid w:val="003F7752"/>
    <w:rsid w:val="003F7E55"/>
    <w:rsid w:val="00401004"/>
    <w:rsid w:val="004017D2"/>
    <w:rsid w:val="00404A57"/>
    <w:rsid w:val="004068DA"/>
    <w:rsid w:val="00410E56"/>
    <w:rsid w:val="00412208"/>
    <w:rsid w:val="00413BE8"/>
    <w:rsid w:val="004143C2"/>
    <w:rsid w:val="00415C58"/>
    <w:rsid w:val="004162AA"/>
    <w:rsid w:val="0041672E"/>
    <w:rsid w:val="00416AF2"/>
    <w:rsid w:val="00420964"/>
    <w:rsid w:val="00422693"/>
    <w:rsid w:val="00423260"/>
    <w:rsid w:val="00423B29"/>
    <w:rsid w:val="00423FEA"/>
    <w:rsid w:val="00424334"/>
    <w:rsid w:val="00425EDB"/>
    <w:rsid w:val="004264D8"/>
    <w:rsid w:val="0042723E"/>
    <w:rsid w:val="004272BF"/>
    <w:rsid w:val="0043042E"/>
    <w:rsid w:val="00430443"/>
    <w:rsid w:val="00430E2B"/>
    <w:rsid w:val="004312E2"/>
    <w:rsid w:val="0043209B"/>
    <w:rsid w:val="004323EF"/>
    <w:rsid w:val="00432B35"/>
    <w:rsid w:val="00433560"/>
    <w:rsid w:val="00436BAC"/>
    <w:rsid w:val="004371F5"/>
    <w:rsid w:val="00437E55"/>
    <w:rsid w:val="00437F3B"/>
    <w:rsid w:val="004407DD"/>
    <w:rsid w:val="0044096B"/>
    <w:rsid w:val="00442182"/>
    <w:rsid w:val="00443BC2"/>
    <w:rsid w:val="0044403F"/>
    <w:rsid w:val="004440E7"/>
    <w:rsid w:val="00444715"/>
    <w:rsid w:val="0044485D"/>
    <w:rsid w:val="00444D22"/>
    <w:rsid w:val="00444DA3"/>
    <w:rsid w:val="0044531D"/>
    <w:rsid w:val="00445437"/>
    <w:rsid w:val="00445D3E"/>
    <w:rsid w:val="00445DDF"/>
    <w:rsid w:val="004465C7"/>
    <w:rsid w:val="0045029E"/>
    <w:rsid w:val="004512B2"/>
    <w:rsid w:val="004518A4"/>
    <w:rsid w:val="004521C1"/>
    <w:rsid w:val="00452877"/>
    <w:rsid w:val="00453CBF"/>
    <w:rsid w:val="00453CC6"/>
    <w:rsid w:val="00454561"/>
    <w:rsid w:val="00454B94"/>
    <w:rsid w:val="00455BE8"/>
    <w:rsid w:val="00455E01"/>
    <w:rsid w:val="00456C11"/>
    <w:rsid w:val="004573F5"/>
    <w:rsid w:val="00460848"/>
    <w:rsid w:val="00460BD7"/>
    <w:rsid w:val="00460BDE"/>
    <w:rsid w:val="004616CB"/>
    <w:rsid w:val="00461CBA"/>
    <w:rsid w:val="00462022"/>
    <w:rsid w:val="00463CB6"/>
    <w:rsid w:val="004652A5"/>
    <w:rsid w:val="0046597E"/>
    <w:rsid w:val="0046711D"/>
    <w:rsid w:val="0046741D"/>
    <w:rsid w:val="00467CD2"/>
    <w:rsid w:val="00470145"/>
    <w:rsid w:val="00470E3C"/>
    <w:rsid w:val="004715DD"/>
    <w:rsid w:val="00471839"/>
    <w:rsid w:val="0047183D"/>
    <w:rsid w:val="00471878"/>
    <w:rsid w:val="0047224A"/>
    <w:rsid w:val="00472367"/>
    <w:rsid w:val="0047475B"/>
    <w:rsid w:val="00474D0F"/>
    <w:rsid w:val="00474EA8"/>
    <w:rsid w:val="00476BFF"/>
    <w:rsid w:val="00477207"/>
    <w:rsid w:val="0047768F"/>
    <w:rsid w:val="00480073"/>
    <w:rsid w:val="004809CC"/>
    <w:rsid w:val="00482120"/>
    <w:rsid w:val="00482334"/>
    <w:rsid w:val="0048239F"/>
    <w:rsid w:val="004823EE"/>
    <w:rsid w:val="0048452C"/>
    <w:rsid w:val="00485828"/>
    <w:rsid w:val="00486B23"/>
    <w:rsid w:val="00487160"/>
    <w:rsid w:val="00487EE1"/>
    <w:rsid w:val="00491467"/>
    <w:rsid w:val="00491562"/>
    <w:rsid w:val="00491763"/>
    <w:rsid w:val="004917FC"/>
    <w:rsid w:val="00491A1A"/>
    <w:rsid w:val="00492952"/>
    <w:rsid w:val="004953C7"/>
    <w:rsid w:val="0049716D"/>
    <w:rsid w:val="004A0940"/>
    <w:rsid w:val="004A4F06"/>
    <w:rsid w:val="004A5762"/>
    <w:rsid w:val="004A6470"/>
    <w:rsid w:val="004A6C0E"/>
    <w:rsid w:val="004A78AE"/>
    <w:rsid w:val="004A7CF6"/>
    <w:rsid w:val="004B24CD"/>
    <w:rsid w:val="004B3042"/>
    <w:rsid w:val="004B4B0D"/>
    <w:rsid w:val="004B4BFB"/>
    <w:rsid w:val="004B52D9"/>
    <w:rsid w:val="004B7C90"/>
    <w:rsid w:val="004C2BA2"/>
    <w:rsid w:val="004C3B0B"/>
    <w:rsid w:val="004C3CE4"/>
    <w:rsid w:val="004C4596"/>
    <w:rsid w:val="004C5EF8"/>
    <w:rsid w:val="004C7B89"/>
    <w:rsid w:val="004D202F"/>
    <w:rsid w:val="004D23F5"/>
    <w:rsid w:val="004D3438"/>
    <w:rsid w:val="004D38AD"/>
    <w:rsid w:val="004D406C"/>
    <w:rsid w:val="004D4B2E"/>
    <w:rsid w:val="004D5486"/>
    <w:rsid w:val="004D5748"/>
    <w:rsid w:val="004D6FC0"/>
    <w:rsid w:val="004D7C4E"/>
    <w:rsid w:val="004E0138"/>
    <w:rsid w:val="004E0C14"/>
    <w:rsid w:val="004E1DA6"/>
    <w:rsid w:val="004E5073"/>
    <w:rsid w:val="004E5756"/>
    <w:rsid w:val="004E5B94"/>
    <w:rsid w:val="004E60DA"/>
    <w:rsid w:val="004E6128"/>
    <w:rsid w:val="004E66F1"/>
    <w:rsid w:val="004E6831"/>
    <w:rsid w:val="004E6DC4"/>
    <w:rsid w:val="004E7377"/>
    <w:rsid w:val="004F0044"/>
    <w:rsid w:val="004F0C6A"/>
    <w:rsid w:val="004F1113"/>
    <w:rsid w:val="004F168D"/>
    <w:rsid w:val="004F1E9A"/>
    <w:rsid w:val="004F2DE4"/>
    <w:rsid w:val="004F527C"/>
    <w:rsid w:val="004F5F1D"/>
    <w:rsid w:val="004F5F91"/>
    <w:rsid w:val="004F759C"/>
    <w:rsid w:val="004F7EC2"/>
    <w:rsid w:val="004F7F01"/>
    <w:rsid w:val="004F7F1E"/>
    <w:rsid w:val="004F7FB1"/>
    <w:rsid w:val="005003A5"/>
    <w:rsid w:val="00500E65"/>
    <w:rsid w:val="00501B8C"/>
    <w:rsid w:val="005046F5"/>
    <w:rsid w:val="00506576"/>
    <w:rsid w:val="00506BDF"/>
    <w:rsid w:val="005104D7"/>
    <w:rsid w:val="00511741"/>
    <w:rsid w:val="005117AA"/>
    <w:rsid w:val="00511CA5"/>
    <w:rsid w:val="0051231F"/>
    <w:rsid w:val="005128E6"/>
    <w:rsid w:val="00513595"/>
    <w:rsid w:val="005136BA"/>
    <w:rsid w:val="0051644F"/>
    <w:rsid w:val="005168B6"/>
    <w:rsid w:val="0051715F"/>
    <w:rsid w:val="00520481"/>
    <w:rsid w:val="00521CF8"/>
    <w:rsid w:val="005227EC"/>
    <w:rsid w:val="00523662"/>
    <w:rsid w:val="005240AF"/>
    <w:rsid w:val="005247A2"/>
    <w:rsid w:val="00524ED2"/>
    <w:rsid w:val="005253FE"/>
    <w:rsid w:val="00525560"/>
    <w:rsid w:val="005262FE"/>
    <w:rsid w:val="005265EF"/>
    <w:rsid w:val="00526DEA"/>
    <w:rsid w:val="0053039A"/>
    <w:rsid w:val="005314BC"/>
    <w:rsid w:val="00533A41"/>
    <w:rsid w:val="005347FE"/>
    <w:rsid w:val="00535036"/>
    <w:rsid w:val="00535BC3"/>
    <w:rsid w:val="00536F81"/>
    <w:rsid w:val="00537086"/>
    <w:rsid w:val="00537FF8"/>
    <w:rsid w:val="00540016"/>
    <w:rsid w:val="00540950"/>
    <w:rsid w:val="005415A8"/>
    <w:rsid w:val="005418BE"/>
    <w:rsid w:val="00541DFE"/>
    <w:rsid w:val="00542CE0"/>
    <w:rsid w:val="00544219"/>
    <w:rsid w:val="00546D2E"/>
    <w:rsid w:val="00546E69"/>
    <w:rsid w:val="00547500"/>
    <w:rsid w:val="00547A17"/>
    <w:rsid w:val="00550214"/>
    <w:rsid w:val="005505D6"/>
    <w:rsid w:val="00550845"/>
    <w:rsid w:val="005518A7"/>
    <w:rsid w:val="00551C22"/>
    <w:rsid w:val="0055235A"/>
    <w:rsid w:val="005527D7"/>
    <w:rsid w:val="00552A8A"/>
    <w:rsid w:val="00553499"/>
    <w:rsid w:val="0055379C"/>
    <w:rsid w:val="0055395B"/>
    <w:rsid w:val="00555767"/>
    <w:rsid w:val="00556416"/>
    <w:rsid w:val="0055675A"/>
    <w:rsid w:val="005574ED"/>
    <w:rsid w:val="00560459"/>
    <w:rsid w:val="005622EF"/>
    <w:rsid w:val="005632C7"/>
    <w:rsid w:val="005633C6"/>
    <w:rsid w:val="00564664"/>
    <w:rsid w:val="00565049"/>
    <w:rsid w:val="00565309"/>
    <w:rsid w:val="00565DDC"/>
    <w:rsid w:val="005663B9"/>
    <w:rsid w:val="00566C0A"/>
    <w:rsid w:val="005672B1"/>
    <w:rsid w:val="00570A7D"/>
    <w:rsid w:val="00570EE8"/>
    <w:rsid w:val="00572F28"/>
    <w:rsid w:val="00573C33"/>
    <w:rsid w:val="00573EC4"/>
    <w:rsid w:val="005750BC"/>
    <w:rsid w:val="00575706"/>
    <w:rsid w:val="0057595F"/>
    <w:rsid w:val="00575CBC"/>
    <w:rsid w:val="00575D18"/>
    <w:rsid w:val="005771E3"/>
    <w:rsid w:val="00577526"/>
    <w:rsid w:val="0057778E"/>
    <w:rsid w:val="00577C62"/>
    <w:rsid w:val="00581402"/>
    <w:rsid w:val="005823F5"/>
    <w:rsid w:val="005826AB"/>
    <w:rsid w:val="005827B5"/>
    <w:rsid w:val="005827CD"/>
    <w:rsid w:val="00583602"/>
    <w:rsid w:val="00583789"/>
    <w:rsid w:val="0058667C"/>
    <w:rsid w:val="00587200"/>
    <w:rsid w:val="00587812"/>
    <w:rsid w:val="00587D11"/>
    <w:rsid w:val="005906E2"/>
    <w:rsid w:val="00590DF2"/>
    <w:rsid w:val="005912A0"/>
    <w:rsid w:val="005912C4"/>
    <w:rsid w:val="005912D4"/>
    <w:rsid w:val="00592135"/>
    <w:rsid w:val="00592DEE"/>
    <w:rsid w:val="00594A52"/>
    <w:rsid w:val="00596342"/>
    <w:rsid w:val="005A0CA6"/>
    <w:rsid w:val="005A165D"/>
    <w:rsid w:val="005A2902"/>
    <w:rsid w:val="005A295D"/>
    <w:rsid w:val="005A397F"/>
    <w:rsid w:val="005A4A1F"/>
    <w:rsid w:val="005A5CC9"/>
    <w:rsid w:val="005A6EE8"/>
    <w:rsid w:val="005B074B"/>
    <w:rsid w:val="005B0A73"/>
    <w:rsid w:val="005B2041"/>
    <w:rsid w:val="005B44CF"/>
    <w:rsid w:val="005B4B79"/>
    <w:rsid w:val="005B5456"/>
    <w:rsid w:val="005B6241"/>
    <w:rsid w:val="005B63DA"/>
    <w:rsid w:val="005B6858"/>
    <w:rsid w:val="005B7D08"/>
    <w:rsid w:val="005C04BC"/>
    <w:rsid w:val="005C2731"/>
    <w:rsid w:val="005C3BAD"/>
    <w:rsid w:val="005C4520"/>
    <w:rsid w:val="005C65C1"/>
    <w:rsid w:val="005C6630"/>
    <w:rsid w:val="005C6C30"/>
    <w:rsid w:val="005C6F8B"/>
    <w:rsid w:val="005C7D72"/>
    <w:rsid w:val="005D0D43"/>
    <w:rsid w:val="005D1C0C"/>
    <w:rsid w:val="005D2B61"/>
    <w:rsid w:val="005D2CD0"/>
    <w:rsid w:val="005D3697"/>
    <w:rsid w:val="005D4835"/>
    <w:rsid w:val="005D4DED"/>
    <w:rsid w:val="005D4F5A"/>
    <w:rsid w:val="005D5E19"/>
    <w:rsid w:val="005D61E8"/>
    <w:rsid w:val="005D63D9"/>
    <w:rsid w:val="005D677F"/>
    <w:rsid w:val="005D70B8"/>
    <w:rsid w:val="005E0011"/>
    <w:rsid w:val="005E10D1"/>
    <w:rsid w:val="005E20C1"/>
    <w:rsid w:val="005E2712"/>
    <w:rsid w:val="005E4644"/>
    <w:rsid w:val="005E4B54"/>
    <w:rsid w:val="005E5FBD"/>
    <w:rsid w:val="005E7B39"/>
    <w:rsid w:val="005F3BE7"/>
    <w:rsid w:val="005F3D53"/>
    <w:rsid w:val="005F4564"/>
    <w:rsid w:val="005F4570"/>
    <w:rsid w:val="005F45CD"/>
    <w:rsid w:val="005F702A"/>
    <w:rsid w:val="005F796E"/>
    <w:rsid w:val="00600355"/>
    <w:rsid w:val="006013D8"/>
    <w:rsid w:val="00602AB8"/>
    <w:rsid w:val="006036FB"/>
    <w:rsid w:val="00604FBD"/>
    <w:rsid w:val="00605E1B"/>
    <w:rsid w:val="00607DF6"/>
    <w:rsid w:val="00607FFE"/>
    <w:rsid w:val="00610DDC"/>
    <w:rsid w:val="00612FA5"/>
    <w:rsid w:val="00613385"/>
    <w:rsid w:val="006136A5"/>
    <w:rsid w:val="00615063"/>
    <w:rsid w:val="00616129"/>
    <w:rsid w:val="006164EE"/>
    <w:rsid w:val="006220B0"/>
    <w:rsid w:val="00622BB9"/>
    <w:rsid w:val="0062326D"/>
    <w:rsid w:val="006238CC"/>
    <w:rsid w:val="006243C3"/>
    <w:rsid w:val="00624713"/>
    <w:rsid w:val="00624AFC"/>
    <w:rsid w:val="00624DA9"/>
    <w:rsid w:val="00626986"/>
    <w:rsid w:val="00626B51"/>
    <w:rsid w:val="00626B52"/>
    <w:rsid w:val="00627219"/>
    <w:rsid w:val="006309C1"/>
    <w:rsid w:val="00631C40"/>
    <w:rsid w:val="00634425"/>
    <w:rsid w:val="00634B86"/>
    <w:rsid w:val="00635D4D"/>
    <w:rsid w:val="0063785A"/>
    <w:rsid w:val="00640192"/>
    <w:rsid w:val="00641155"/>
    <w:rsid w:val="0064278A"/>
    <w:rsid w:val="00642EBA"/>
    <w:rsid w:val="00644747"/>
    <w:rsid w:val="00645AA0"/>
    <w:rsid w:val="00645C1F"/>
    <w:rsid w:val="00646413"/>
    <w:rsid w:val="006469CD"/>
    <w:rsid w:val="0065147C"/>
    <w:rsid w:val="006515DE"/>
    <w:rsid w:val="006523E4"/>
    <w:rsid w:val="00652B5A"/>
    <w:rsid w:val="00653DED"/>
    <w:rsid w:val="00653FD7"/>
    <w:rsid w:val="00656D94"/>
    <w:rsid w:val="00657384"/>
    <w:rsid w:val="00657AB4"/>
    <w:rsid w:val="00660E96"/>
    <w:rsid w:val="0066476A"/>
    <w:rsid w:val="006664E7"/>
    <w:rsid w:val="00667185"/>
    <w:rsid w:val="00667F4B"/>
    <w:rsid w:val="00670744"/>
    <w:rsid w:val="00673553"/>
    <w:rsid w:val="006753ED"/>
    <w:rsid w:val="006756E0"/>
    <w:rsid w:val="006762E1"/>
    <w:rsid w:val="00677152"/>
    <w:rsid w:val="00677B3C"/>
    <w:rsid w:val="00677CE3"/>
    <w:rsid w:val="006816C0"/>
    <w:rsid w:val="00684463"/>
    <w:rsid w:val="006845BF"/>
    <w:rsid w:val="006866BB"/>
    <w:rsid w:val="006872AB"/>
    <w:rsid w:val="00687CE0"/>
    <w:rsid w:val="006901F7"/>
    <w:rsid w:val="00690473"/>
    <w:rsid w:val="006905D2"/>
    <w:rsid w:val="00691254"/>
    <w:rsid w:val="0069158B"/>
    <w:rsid w:val="006923F8"/>
    <w:rsid w:val="00692C94"/>
    <w:rsid w:val="00693EFC"/>
    <w:rsid w:val="00696AEA"/>
    <w:rsid w:val="00696DFE"/>
    <w:rsid w:val="006A0AB4"/>
    <w:rsid w:val="006A0D7D"/>
    <w:rsid w:val="006A26BB"/>
    <w:rsid w:val="006A3143"/>
    <w:rsid w:val="006A3853"/>
    <w:rsid w:val="006A390E"/>
    <w:rsid w:val="006A76E3"/>
    <w:rsid w:val="006A778C"/>
    <w:rsid w:val="006A79A2"/>
    <w:rsid w:val="006B0609"/>
    <w:rsid w:val="006B0DE2"/>
    <w:rsid w:val="006B0F62"/>
    <w:rsid w:val="006B1B9A"/>
    <w:rsid w:val="006B25CA"/>
    <w:rsid w:val="006B3460"/>
    <w:rsid w:val="006B5610"/>
    <w:rsid w:val="006B6A15"/>
    <w:rsid w:val="006B6C97"/>
    <w:rsid w:val="006C022D"/>
    <w:rsid w:val="006C09AF"/>
    <w:rsid w:val="006C43A0"/>
    <w:rsid w:val="006C45C4"/>
    <w:rsid w:val="006C474D"/>
    <w:rsid w:val="006C4977"/>
    <w:rsid w:val="006C4B30"/>
    <w:rsid w:val="006D0781"/>
    <w:rsid w:val="006D1BB6"/>
    <w:rsid w:val="006D259A"/>
    <w:rsid w:val="006D318C"/>
    <w:rsid w:val="006D56F4"/>
    <w:rsid w:val="006D5AF5"/>
    <w:rsid w:val="006D74EA"/>
    <w:rsid w:val="006D7D32"/>
    <w:rsid w:val="006E0273"/>
    <w:rsid w:val="006E08A3"/>
    <w:rsid w:val="006E0F4D"/>
    <w:rsid w:val="006E149C"/>
    <w:rsid w:val="006E191D"/>
    <w:rsid w:val="006E27D1"/>
    <w:rsid w:val="006E3245"/>
    <w:rsid w:val="006E3EF7"/>
    <w:rsid w:val="006E5E0B"/>
    <w:rsid w:val="006E65F1"/>
    <w:rsid w:val="006E69C5"/>
    <w:rsid w:val="006E701F"/>
    <w:rsid w:val="006E786D"/>
    <w:rsid w:val="006F1E44"/>
    <w:rsid w:val="006F244D"/>
    <w:rsid w:val="006F2796"/>
    <w:rsid w:val="006F27C1"/>
    <w:rsid w:val="006F2F06"/>
    <w:rsid w:val="006F50E2"/>
    <w:rsid w:val="006F5694"/>
    <w:rsid w:val="006F56E9"/>
    <w:rsid w:val="006F588F"/>
    <w:rsid w:val="006F5EE5"/>
    <w:rsid w:val="006F6E08"/>
    <w:rsid w:val="00705BB8"/>
    <w:rsid w:val="0070670B"/>
    <w:rsid w:val="00706738"/>
    <w:rsid w:val="00706C9A"/>
    <w:rsid w:val="00707B27"/>
    <w:rsid w:val="0071077F"/>
    <w:rsid w:val="00712248"/>
    <w:rsid w:val="00712B5E"/>
    <w:rsid w:val="00713686"/>
    <w:rsid w:val="0071551D"/>
    <w:rsid w:val="007166EE"/>
    <w:rsid w:val="007178FC"/>
    <w:rsid w:val="007215C6"/>
    <w:rsid w:val="00721856"/>
    <w:rsid w:val="00721E4B"/>
    <w:rsid w:val="007226C0"/>
    <w:rsid w:val="0072336B"/>
    <w:rsid w:val="00724A45"/>
    <w:rsid w:val="00725032"/>
    <w:rsid w:val="00725570"/>
    <w:rsid w:val="00727045"/>
    <w:rsid w:val="00730242"/>
    <w:rsid w:val="0073193D"/>
    <w:rsid w:val="00731BBE"/>
    <w:rsid w:val="00731DAE"/>
    <w:rsid w:val="00734091"/>
    <w:rsid w:val="00734A31"/>
    <w:rsid w:val="00735648"/>
    <w:rsid w:val="00736CBD"/>
    <w:rsid w:val="00736CF2"/>
    <w:rsid w:val="0073744B"/>
    <w:rsid w:val="0073745E"/>
    <w:rsid w:val="007404FE"/>
    <w:rsid w:val="007457AC"/>
    <w:rsid w:val="00751E65"/>
    <w:rsid w:val="0075270B"/>
    <w:rsid w:val="00754490"/>
    <w:rsid w:val="007551D2"/>
    <w:rsid w:val="007565EC"/>
    <w:rsid w:val="00756EC7"/>
    <w:rsid w:val="00757352"/>
    <w:rsid w:val="007576F5"/>
    <w:rsid w:val="0076041E"/>
    <w:rsid w:val="00761A42"/>
    <w:rsid w:val="00761B60"/>
    <w:rsid w:val="00761E1D"/>
    <w:rsid w:val="007626DE"/>
    <w:rsid w:val="00763964"/>
    <w:rsid w:val="00763D51"/>
    <w:rsid w:val="0076528A"/>
    <w:rsid w:val="00765A7D"/>
    <w:rsid w:val="00766E1C"/>
    <w:rsid w:val="007673AA"/>
    <w:rsid w:val="00767886"/>
    <w:rsid w:val="00767A44"/>
    <w:rsid w:val="0077035F"/>
    <w:rsid w:val="0077083D"/>
    <w:rsid w:val="00770BE4"/>
    <w:rsid w:val="007711D0"/>
    <w:rsid w:val="00773396"/>
    <w:rsid w:val="007753CC"/>
    <w:rsid w:val="00776F9D"/>
    <w:rsid w:val="0077726E"/>
    <w:rsid w:val="007807A8"/>
    <w:rsid w:val="00780FD7"/>
    <w:rsid w:val="00781D3B"/>
    <w:rsid w:val="00783554"/>
    <w:rsid w:val="00783D21"/>
    <w:rsid w:val="00783F75"/>
    <w:rsid w:val="007857F7"/>
    <w:rsid w:val="00785CAA"/>
    <w:rsid w:val="00787101"/>
    <w:rsid w:val="00787144"/>
    <w:rsid w:val="0079031D"/>
    <w:rsid w:val="00792922"/>
    <w:rsid w:val="00793120"/>
    <w:rsid w:val="00793416"/>
    <w:rsid w:val="00793624"/>
    <w:rsid w:val="007949E8"/>
    <w:rsid w:val="007973EC"/>
    <w:rsid w:val="007A1CAB"/>
    <w:rsid w:val="007A1F30"/>
    <w:rsid w:val="007A2D82"/>
    <w:rsid w:val="007A2EA0"/>
    <w:rsid w:val="007A5302"/>
    <w:rsid w:val="007A5CFE"/>
    <w:rsid w:val="007A74F1"/>
    <w:rsid w:val="007B0E71"/>
    <w:rsid w:val="007B1351"/>
    <w:rsid w:val="007B2A91"/>
    <w:rsid w:val="007B2B28"/>
    <w:rsid w:val="007B2E82"/>
    <w:rsid w:val="007B3543"/>
    <w:rsid w:val="007B549B"/>
    <w:rsid w:val="007B55B3"/>
    <w:rsid w:val="007B598B"/>
    <w:rsid w:val="007B5AE8"/>
    <w:rsid w:val="007B68FE"/>
    <w:rsid w:val="007B6C8A"/>
    <w:rsid w:val="007B6ED4"/>
    <w:rsid w:val="007B75B1"/>
    <w:rsid w:val="007C09B2"/>
    <w:rsid w:val="007C1511"/>
    <w:rsid w:val="007C174F"/>
    <w:rsid w:val="007C1983"/>
    <w:rsid w:val="007C1D34"/>
    <w:rsid w:val="007C1D4E"/>
    <w:rsid w:val="007C48B4"/>
    <w:rsid w:val="007C4CEF"/>
    <w:rsid w:val="007C50EC"/>
    <w:rsid w:val="007C60F5"/>
    <w:rsid w:val="007C6EBD"/>
    <w:rsid w:val="007C7629"/>
    <w:rsid w:val="007C7E8F"/>
    <w:rsid w:val="007D03AF"/>
    <w:rsid w:val="007D0D69"/>
    <w:rsid w:val="007D104C"/>
    <w:rsid w:val="007D143B"/>
    <w:rsid w:val="007D148D"/>
    <w:rsid w:val="007D2E14"/>
    <w:rsid w:val="007D2FA2"/>
    <w:rsid w:val="007D311A"/>
    <w:rsid w:val="007D3603"/>
    <w:rsid w:val="007D48B5"/>
    <w:rsid w:val="007D5F6E"/>
    <w:rsid w:val="007E23F2"/>
    <w:rsid w:val="007E2F8B"/>
    <w:rsid w:val="007E4065"/>
    <w:rsid w:val="007E5309"/>
    <w:rsid w:val="007E5721"/>
    <w:rsid w:val="007E5FC9"/>
    <w:rsid w:val="007E688F"/>
    <w:rsid w:val="007E7025"/>
    <w:rsid w:val="007E75D6"/>
    <w:rsid w:val="007E7E52"/>
    <w:rsid w:val="007F05A8"/>
    <w:rsid w:val="007F4F48"/>
    <w:rsid w:val="007F501C"/>
    <w:rsid w:val="007F5D9B"/>
    <w:rsid w:val="007F6AF2"/>
    <w:rsid w:val="008009C1"/>
    <w:rsid w:val="00801AC3"/>
    <w:rsid w:val="00801CD3"/>
    <w:rsid w:val="00803EFE"/>
    <w:rsid w:val="008041DA"/>
    <w:rsid w:val="0080524B"/>
    <w:rsid w:val="00805D68"/>
    <w:rsid w:val="008061B2"/>
    <w:rsid w:val="008069D3"/>
    <w:rsid w:val="0080703F"/>
    <w:rsid w:val="008101A6"/>
    <w:rsid w:val="008141A8"/>
    <w:rsid w:val="00815A2A"/>
    <w:rsid w:val="0081777D"/>
    <w:rsid w:val="00817CDA"/>
    <w:rsid w:val="00817D87"/>
    <w:rsid w:val="00820C4D"/>
    <w:rsid w:val="00823A9C"/>
    <w:rsid w:val="008245B3"/>
    <w:rsid w:val="00824AE9"/>
    <w:rsid w:val="00826863"/>
    <w:rsid w:val="008268A5"/>
    <w:rsid w:val="00826A20"/>
    <w:rsid w:val="00826EC0"/>
    <w:rsid w:val="0082723D"/>
    <w:rsid w:val="008273A8"/>
    <w:rsid w:val="00831EB5"/>
    <w:rsid w:val="00831FE5"/>
    <w:rsid w:val="008322BB"/>
    <w:rsid w:val="00832C5D"/>
    <w:rsid w:val="00832CF1"/>
    <w:rsid w:val="00832D50"/>
    <w:rsid w:val="0083417D"/>
    <w:rsid w:val="008347B9"/>
    <w:rsid w:val="00834836"/>
    <w:rsid w:val="008351FE"/>
    <w:rsid w:val="00835AC6"/>
    <w:rsid w:val="00836EF8"/>
    <w:rsid w:val="008416FB"/>
    <w:rsid w:val="00844CE6"/>
    <w:rsid w:val="008461E2"/>
    <w:rsid w:val="00846B7F"/>
    <w:rsid w:val="00847966"/>
    <w:rsid w:val="00851B36"/>
    <w:rsid w:val="008532EA"/>
    <w:rsid w:val="0085394D"/>
    <w:rsid w:val="00854D82"/>
    <w:rsid w:val="00855D48"/>
    <w:rsid w:val="008564D2"/>
    <w:rsid w:val="00857AA5"/>
    <w:rsid w:val="00857E37"/>
    <w:rsid w:val="00861A0B"/>
    <w:rsid w:val="008620C3"/>
    <w:rsid w:val="00862177"/>
    <w:rsid w:val="008624F5"/>
    <w:rsid w:val="00863AD9"/>
    <w:rsid w:val="00865EA4"/>
    <w:rsid w:val="0086629B"/>
    <w:rsid w:val="00867AD3"/>
    <w:rsid w:val="00870213"/>
    <w:rsid w:val="00870E08"/>
    <w:rsid w:val="00873627"/>
    <w:rsid w:val="008739C9"/>
    <w:rsid w:val="00873B5F"/>
    <w:rsid w:val="0087521D"/>
    <w:rsid w:val="008772F7"/>
    <w:rsid w:val="00877342"/>
    <w:rsid w:val="00877A60"/>
    <w:rsid w:val="00877C86"/>
    <w:rsid w:val="00880037"/>
    <w:rsid w:val="00887B19"/>
    <w:rsid w:val="0089059E"/>
    <w:rsid w:val="00892BF0"/>
    <w:rsid w:val="00892DE1"/>
    <w:rsid w:val="0089421B"/>
    <w:rsid w:val="00894BC8"/>
    <w:rsid w:val="00895BEE"/>
    <w:rsid w:val="00897898"/>
    <w:rsid w:val="008A1395"/>
    <w:rsid w:val="008A20C8"/>
    <w:rsid w:val="008A224A"/>
    <w:rsid w:val="008A3B09"/>
    <w:rsid w:val="008A4042"/>
    <w:rsid w:val="008A4B10"/>
    <w:rsid w:val="008A4F06"/>
    <w:rsid w:val="008A65D1"/>
    <w:rsid w:val="008A705F"/>
    <w:rsid w:val="008B001E"/>
    <w:rsid w:val="008B3307"/>
    <w:rsid w:val="008B475C"/>
    <w:rsid w:val="008B5464"/>
    <w:rsid w:val="008B7696"/>
    <w:rsid w:val="008B7F58"/>
    <w:rsid w:val="008C0CD4"/>
    <w:rsid w:val="008C22C0"/>
    <w:rsid w:val="008C2534"/>
    <w:rsid w:val="008C27C5"/>
    <w:rsid w:val="008C2D6C"/>
    <w:rsid w:val="008C37E1"/>
    <w:rsid w:val="008C3D71"/>
    <w:rsid w:val="008C43B6"/>
    <w:rsid w:val="008C670C"/>
    <w:rsid w:val="008C6D21"/>
    <w:rsid w:val="008C6DBA"/>
    <w:rsid w:val="008C6F47"/>
    <w:rsid w:val="008C70EB"/>
    <w:rsid w:val="008D0A45"/>
    <w:rsid w:val="008D1DB9"/>
    <w:rsid w:val="008D3782"/>
    <w:rsid w:val="008D39EE"/>
    <w:rsid w:val="008D59F9"/>
    <w:rsid w:val="008D5DE5"/>
    <w:rsid w:val="008D6F9D"/>
    <w:rsid w:val="008D7AF9"/>
    <w:rsid w:val="008E09DD"/>
    <w:rsid w:val="008E0B61"/>
    <w:rsid w:val="008E0EC7"/>
    <w:rsid w:val="008E17BB"/>
    <w:rsid w:val="008E3BCD"/>
    <w:rsid w:val="008E4A9F"/>
    <w:rsid w:val="008E5FD1"/>
    <w:rsid w:val="008E721C"/>
    <w:rsid w:val="008E7E01"/>
    <w:rsid w:val="008F038F"/>
    <w:rsid w:val="008F0BC9"/>
    <w:rsid w:val="008F1146"/>
    <w:rsid w:val="008F1476"/>
    <w:rsid w:val="008F1DA8"/>
    <w:rsid w:val="008F324B"/>
    <w:rsid w:val="008F36AB"/>
    <w:rsid w:val="008F3D2E"/>
    <w:rsid w:val="008F40BD"/>
    <w:rsid w:val="008F4358"/>
    <w:rsid w:val="008F4A67"/>
    <w:rsid w:val="008F4C80"/>
    <w:rsid w:val="008F57E4"/>
    <w:rsid w:val="008F5ACC"/>
    <w:rsid w:val="008F653C"/>
    <w:rsid w:val="008F6706"/>
    <w:rsid w:val="008F6C11"/>
    <w:rsid w:val="009009EE"/>
    <w:rsid w:val="00900C09"/>
    <w:rsid w:val="009013D3"/>
    <w:rsid w:val="00901713"/>
    <w:rsid w:val="009035C0"/>
    <w:rsid w:val="009036D6"/>
    <w:rsid w:val="0090373A"/>
    <w:rsid w:val="009044FB"/>
    <w:rsid w:val="009053AC"/>
    <w:rsid w:val="009056EE"/>
    <w:rsid w:val="00906093"/>
    <w:rsid w:val="00907F03"/>
    <w:rsid w:val="00910339"/>
    <w:rsid w:val="00911B02"/>
    <w:rsid w:val="00914D12"/>
    <w:rsid w:val="0091611E"/>
    <w:rsid w:val="009174FE"/>
    <w:rsid w:val="009201C4"/>
    <w:rsid w:val="0092073F"/>
    <w:rsid w:val="00920DD9"/>
    <w:rsid w:val="0092104A"/>
    <w:rsid w:val="00921214"/>
    <w:rsid w:val="009212EB"/>
    <w:rsid w:val="009222FB"/>
    <w:rsid w:val="00922F91"/>
    <w:rsid w:val="00923DB6"/>
    <w:rsid w:val="00924606"/>
    <w:rsid w:val="00924E13"/>
    <w:rsid w:val="009268CF"/>
    <w:rsid w:val="00926C8E"/>
    <w:rsid w:val="0092738B"/>
    <w:rsid w:val="009302EF"/>
    <w:rsid w:val="009336FB"/>
    <w:rsid w:val="00936BE2"/>
    <w:rsid w:val="00937B08"/>
    <w:rsid w:val="00940ADD"/>
    <w:rsid w:val="00940E33"/>
    <w:rsid w:val="00941C44"/>
    <w:rsid w:val="00941EBC"/>
    <w:rsid w:val="00943A0A"/>
    <w:rsid w:val="00945831"/>
    <w:rsid w:val="00946264"/>
    <w:rsid w:val="00951033"/>
    <w:rsid w:val="00954AA3"/>
    <w:rsid w:val="00955058"/>
    <w:rsid w:val="0095550F"/>
    <w:rsid w:val="009559C4"/>
    <w:rsid w:val="00956003"/>
    <w:rsid w:val="009565F3"/>
    <w:rsid w:val="00957BC8"/>
    <w:rsid w:val="009615CA"/>
    <w:rsid w:val="0096177E"/>
    <w:rsid w:val="0096375D"/>
    <w:rsid w:val="00963976"/>
    <w:rsid w:val="00964010"/>
    <w:rsid w:val="00964982"/>
    <w:rsid w:val="00964AB7"/>
    <w:rsid w:val="00964D7F"/>
    <w:rsid w:val="00964E2F"/>
    <w:rsid w:val="00964EB1"/>
    <w:rsid w:val="00966D0C"/>
    <w:rsid w:val="00966DEA"/>
    <w:rsid w:val="0097082B"/>
    <w:rsid w:val="0097171A"/>
    <w:rsid w:val="00971B08"/>
    <w:rsid w:val="00973B61"/>
    <w:rsid w:val="00973D8B"/>
    <w:rsid w:val="00973F39"/>
    <w:rsid w:val="009753D2"/>
    <w:rsid w:val="009766F7"/>
    <w:rsid w:val="00976F74"/>
    <w:rsid w:val="00977230"/>
    <w:rsid w:val="00982F01"/>
    <w:rsid w:val="00984B23"/>
    <w:rsid w:val="00984E40"/>
    <w:rsid w:val="00985829"/>
    <w:rsid w:val="00985BB0"/>
    <w:rsid w:val="00985D2F"/>
    <w:rsid w:val="00987A1A"/>
    <w:rsid w:val="00987A44"/>
    <w:rsid w:val="0099068E"/>
    <w:rsid w:val="00991AAD"/>
    <w:rsid w:val="00993A9C"/>
    <w:rsid w:val="00993D79"/>
    <w:rsid w:val="009952C9"/>
    <w:rsid w:val="009958C6"/>
    <w:rsid w:val="0099778A"/>
    <w:rsid w:val="009A05E3"/>
    <w:rsid w:val="009A067A"/>
    <w:rsid w:val="009A26AD"/>
    <w:rsid w:val="009A3583"/>
    <w:rsid w:val="009A3DC1"/>
    <w:rsid w:val="009A4E94"/>
    <w:rsid w:val="009A5985"/>
    <w:rsid w:val="009A6EBA"/>
    <w:rsid w:val="009A7991"/>
    <w:rsid w:val="009B078E"/>
    <w:rsid w:val="009B09A6"/>
    <w:rsid w:val="009B460D"/>
    <w:rsid w:val="009B4801"/>
    <w:rsid w:val="009B490D"/>
    <w:rsid w:val="009B4F74"/>
    <w:rsid w:val="009B74F4"/>
    <w:rsid w:val="009C174B"/>
    <w:rsid w:val="009C6657"/>
    <w:rsid w:val="009C7185"/>
    <w:rsid w:val="009C7657"/>
    <w:rsid w:val="009D0441"/>
    <w:rsid w:val="009D199C"/>
    <w:rsid w:val="009D25D8"/>
    <w:rsid w:val="009D309B"/>
    <w:rsid w:val="009D3638"/>
    <w:rsid w:val="009D3B3F"/>
    <w:rsid w:val="009D47CC"/>
    <w:rsid w:val="009D5D20"/>
    <w:rsid w:val="009D6133"/>
    <w:rsid w:val="009D6389"/>
    <w:rsid w:val="009D72AB"/>
    <w:rsid w:val="009E03D2"/>
    <w:rsid w:val="009E05C9"/>
    <w:rsid w:val="009E0CBD"/>
    <w:rsid w:val="009E213B"/>
    <w:rsid w:val="009E2573"/>
    <w:rsid w:val="009E3098"/>
    <w:rsid w:val="009E3393"/>
    <w:rsid w:val="009E34B8"/>
    <w:rsid w:val="009E3A1C"/>
    <w:rsid w:val="009E3DEA"/>
    <w:rsid w:val="009E4238"/>
    <w:rsid w:val="009E4DBD"/>
    <w:rsid w:val="009E5795"/>
    <w:rsid w:val="009F05E4"/>
    <w:rsid w:val="009F0EFA"/>
    <w:rsid w:val="009F2FA3"/>
    <w:rsid w:val="009F3157"/>
    <w:rsid w:val="009F3F81"/>
    <w:rsid w:val="009F4A2F"/>
    <w:rsid w:val="009F4B1B"/>
    <w:rsid w:val="009F635C"/>
    <w:rsid w:val="009F7E1A"/>
    <w:rsid w:val="009F7FE3"/>
    <w:rsid w:val="00A002A2"/>
    <w:rsid w:val="00A006F8"/>
    <w:rsid w:val="00A016C2"/>
    <w:rsid w:val="00A01BC0"/>
    <w:rsid w:val="00A0242D"/>
    <w:rsid w:val="00A03161"/>
    <w:rsid w:val="00A03182"/>
    <w:rsid w:val="00A03BE5"/>
    <w:rsid w:val="00A044C4"/>
    <w:rsid w:val="00A04E88"/>
    <w:rsid w:val="00A0509D"/>
    <w:rsid w:val="00A0720D"/>
    <w:rsid w:val="00A07FF3"/>
    <w:rsid w:val="00A10C8E"/>
    <w:rsid w:val="00A11487"/>
    <w:rsid w:val="00A173C9"/>
    <w:rsid w:val="00A17BD6"/>
    <w:rsid w:val="00A17D7B"/>
    <w:rsid w:val="00A21981"/>
    <w:rsid w:val="00A22E81"/>
    <w:rsid w:val="00A23697"/>
    <w:rsid w:val="00A2421D"/>
    <w:rsid w:val="00A25CAC"/>
    <w:rsid w:val="00A26EF9"/>
    <w:rsid w:val="00A271A8"/>
    <w:rsid w:val="00A276BA"/>
    <w:rsid w:val="00A27747"/>
    <w:rsid w:val="00A2788D"/>
    <w:rsid w:val="00A303D7"/>
    <w:rsid w:val="00A3168D"/>
    <w:rsid w:val="00A322FD"/>
    <w:rsid w:val="00A36130"/>
    <w:rsid w:val="00A36A0E"/>
    <w:rsid w:val="00A37C64"/>
    <w:rsid w:val="00A37DD3"/>
    <w:rsid w:val="00A405EF"/>
    <w:rsid w:val="00A405F8"/>
    <w:rsid w:val="00A410AB"/>
    <w:rsid w:val="00A419CF"/>
    <w:rsid w:val="00A41EE3"/>
    <w:rsid w:val="00A42DB1"/>
    <w:rsid w:val="00A431D7"/>
    <w:rsid w:val="00A43708"/>
    <w:rsid w:val="00A4703D"/>
    <w:rsid w:val="00A51788"/>
    <w:rsid w:val="00A52098"/>
    <w:rsid w:val="00A5259C"/>
    <w:rsid w:val="00A5337A"/>
    <w:rsid w:val="00A535C6"/>
    <w:rsid w:val="00A53887"/>
    <w:rsid w:val="00A55234"/>
    <w:rsid w:val="00A55E77"/>
    <w:rsid w:val="00A55EDA"/>
    <w:rsid w:val="00A56427"/>
    <w:rsid w:val="00A57A5F"/>
    <w:rsid w:val="00A61369"/>
    <w:rsid w:val="00A62036"/>
    <w:rsid w:val="00A63D83"/>
    <w:rsid w:val="00A64D0F"/>
    <w:rsid w:val="00A64D28"/>
    <w:rsid w:val="00A6521E"/>
    <w:rsid w:val="00A6535D"/>
    <w:rsid w:val="00A66D9D"/>
    <w:rsid w:val="00A677B5"/>
    <w:rsid w:val="00A67871"/>
    <w:rsid w:val="00A679E9"/>
    <w:rsid w:val="00A67F33"/>
    <w:rsid w:val="00A710D9"/>
    <w:rsid w:val="00A72A07"/>
    <w:rsid w:val="00A72A35"/>
    <w:rsid w:val="00A72EEA"/>
    <w:rsid w:val="00A7325C"/>
    <w:rsid w:val="00A73720"/>
    <w:rsid w:val="00A755AA"/>
    <w:rsid w:val="00A75B3F"/>
    <w:rsid w:val="00A7694E"/>
    <w:rsid w:val="00A81BA6"/>
    <w:rsid w:val="00A81E50"/>
    <w:rsid w:val="00A82F7D"/>
    <w:rsid w:val="00A84265"/>
    <w:rsid w:val="00A8437A"/>
    <w:rsid w:val="00A8629D"/>
    <w:rsid w:val="00A925F2"/>
    <w:rsid w:val="00A92DAF"/>
    <w:rsid w:val="00A92FCA"/>
    <w:rsid w:val="00A93854"/>
    <w:rsid w:val="00A93D1A"/>
    <w:rsid w:val="00A94C16"/>
    <w:rsid w:val="00A94E68"/>
    <w:rsid w:val="00A957E1"/>
    <w:rsid w:val="00A95FB5"/>
    <w:rsid w:val="00A96043"/>
    <w:rsid w:val="00A96499"/>
    <w:rsid w:val="00A96CB8"/>
    <w:rsid w:val="00A972AB"/>
    <w:rsid w:val="00A97D31"/>
    <w:rsid w:val="00AA00DA"/>
    <w:rsid w:val="00AA0439"/>
    <w:rsid w:val="00AA1C3C"/>
    <w:rsid w:val="00AA2613"/>
    <w:rsid w:val="00AA283C"/>
    <w:rsid w:val="00AA2DB2"/>
    <w:rsid w:val="00AA33AF"/>
    <w:rsid w:val="00AA45A7"/>
    <w:rsid w:val="00AA5850"/>
    <w:rsid w:val="00AA67A9"/>
    <w:rsid w:val="00AA733F"/>
    <w:rsid w:val="00AB13B2"/>
    <w:rsid w:val="00AB2674"/>
    <w:rsid w:val="00AB29DA"/>
    <w:rsid w:val="00AB3869"/>
    <w:rsid w:val="00AB3AB8"/>
    <w:rsid w:val="00AB3B4C"/>
    <w:rsid w:val="00AB49F7"/>
    <w:rsid w:val="00AB58DF"/>
    <w:rsid w:val="00AB5FB8"/>
    <w:rsid w:val="00AB6964"/>
    <w:rsid w:val="00AB775D"/>
    <w:rsid w:val="00AC0605"/>
    <w:rsid w:val="00AC072C"/>
    <w:rsid w:val="00AC1AF2"/>
    <w:rsid w:val="00AC40B6"/>
    <w:rsid w:val="00AC4294"/>
    <w:rsid w:val="00AC44E4"/>
    <w:rsid w:val="00AC524A"/>
    <w:rsid w:val="00AC5457"/>
    <w:rsid w:val="00AC6957"/>
    <w:rsid w:val="00AC6EDB"/>
    <w:rsid w:val="00AD0AA9"/>
    <w:rsid w:val="00AD132C"/>
    <w:rsid w:val="00AD251E"/>
    <w:rsid w:val="00AD31F7"/>
    <w:rsid w:val="00AD4B47"/>
    <w:rsid w:val="00AD4F1F"/>
    <w:rsid w:val="00AD52C5"/>
    <w:rsid w:val="00AD775C"/>
    <w:rsid w:val="00AE040E"/>
    <w:rsid w:val="00AE0A04"/>
    <w:rsid w:val="00AE1C0F"/>
    <w:rsid w:val="00AE2EF5"/>
    <w:rsid w:val="00AE30BA"/>
    <w:rsid w:val="00AE4C28"/>
    <w:rsid w:val="00AE4DFC"/>
    <w:rsid w:val="00AE6294"/>
    <w:rsid w:val="00AE7A05"/>
    <w:rsid w:val="00AE7F02"/>
    <w:rsid w:val="00AE7FF0"/>
    <w:rsid w:val="00AF0373"/>
    <w:rsid w:val="00AF1EBB"/>
    <w:rsid w:val="00AF2664"/>
    <w:rsid w:val="00AF7793"/>
    <w:rsid w:val="00B0007B"/>
    <w:rsid w:val="00B00E04"/>
    <w:rsid w:val="00B022DA"/>
    <w:rsid w:val="00B022EA"/>
    <w:rsid w:val="00B0295A"/>
    <w:rsid w:val="00B03EAA"/>
    <w:rsid w:val="00B06133"/>
    <w:rsid w:val="00B069FC"/>
    <w:rsid w:val="00B07BCA"/>
    <w:rsid w:val="00B10684"/>
    <w:rsid w:val="00B1192A"/>
    <w:rsid w:val="00B127E0"/>
    <w:rsid w:val="00B13CD5"/>
    <w:rsid w:val="00B14576"/>
    <w:rsid w:val="00B14CF4"/>
    <w:rsid w:val="00B162E4"/>
    <w:rsid w:val="00B16AE8"/>
    <w:rsid w:val="00B177C5"/>
    <w:rsid w:val="00B17EBE"/>
    <w:rsid w:val="00B2097E"/>
    <w:rsid w:val="00B20A4D"/>
    <w:rsid w:val="00B20A7F"/>
    <w:rsid w:val="00B239F6"/>
    <w:rsid w:val="00B24AAC"/>
    <w:rsid w:val="00B24F52"/>
    <w:rsid w:val="00B25C82"/>
    <w:rsid w:val="00B26B9A"/>
    <w:rsid w:val="00B274B9"/>
    <w:rsid w:val="00B27AE7"/>
    <w:rsid w:val="00B3064B"/>
    <w:rsid w:val="00B31149"/>
    <w:rsid w:val="00B326B9"/>
    <w:rsid w:val="00B34B35"/>
    <w:rsid w:val="00B3516B"/>
    <w:rsid w:val="00B3595A"/>
    <w:rsid w:val="00B3619F"/>
    <w:rsid w:val="00B377D8"/>
    <w:rsid w:val="00B40051"/>
    <w:rsid w:val="00B40201"/>
    <w:rsid w:val="00B40B98"/>
    <w:rsid w:val="00B43E1D"/>
    <w:rsid w:val="00B44113"/>
    <w:rsid w:val="00B44649"/>
    <w:rsid w:val="00B44838"/>
    <w:rsid w:val="00B46272"/>
    <w:rsid w:val="00B476BB"/>
    <w:rsid w:val="00B50F08"/>
    <w:rsid w:val="00B51D1E"/>
    <w:rsid w:val="00B52192"/>
    <w:rsid w:val="00B523D4"/>
    <w:rsid w:val="00B549BA"/>
    <w:rsid w:val="00B5549E"/>
    <w:rsid w:val="00B5605E"/>
    <w:rsid w:val="00B61562"/>
    <w:rsid w:val="00B618AA"/>
    <w:rsid w:val="00B61D52"/>
    <w:rsid w:val="00B629CF"/>
    <w:rsid w:val="00B62E63"/>
    <w:rsid w:val="00B63A05"/>
    <w:rsid w:val="00B63BF8"/>
    <w:rsid w:val="00B64829"/>
    <w:rsid w:val="00B65253"/>
    <w:rsid w:val="00B65E41"/>
    <w:rsid w:val="00B65E50"/>
    <w:rsid w:val="00B700DF"/>
    <w:rsid w:val="00B70217"/>
    <w:rsid w:val="00B713FC"/>
    <w:rsid w:val="00B715C6"/>
    <w:rsid w:val="00B71623"/>
    <w:rsid w:val="00B717CE"/>
    <w:rsid w:val="00B7191D"/>
    <w:rsid w:val="00B71BE2"/>
    <w:rsid w:val="00B72EAA"/>
    <w:rsid w:val="00B7370D"/>
    <w:rsid w:val="00B752CD"/>
    <w:rsid w:val="00B75AA6"/>
    <w:rsid w:val="00B75B2E"/>
    <w:rsid w:val="00B774B3"/>
    <w:rsid w:val="00B77597"/>
    <w:rsid w:val="00B779BF"/>
    <w:rsid w:val="00B80749"/>
    <w:rsid w:val="00B80947"/>
    <w:rsid w:val="00B825F2"/>
    <w:rsid w:val="00B86A90"/>
    <w:rsid w:val="00B8725E"/>
    <w:rsid w:val="00B9459D"/>
    <w:rsid w:val="00B95AF0"/>
    <w:rsid w:val="00B95B34"/>
    <w:rsid w:val="00B95B4B"/>
    <w:rsid w:val="00B96CE8"/>
    <w:rsid w:val="00B96F76"/>
    <w:rsid w:val="00BA0EB9"/>
    <w:rsid w:val="00BA137D"/>
    <w:rsid w:val="00BA1CDA"/>
    <w:rsid w:val="00BA1E2F"/>
    <w:rsid w:val="00BA590D"/>
    <w:rsid w:val="00BA6569"/>
    <w:rsid w:val="00BA6608"/>
    <w:rsid w:val="00BA74EB"/>
    <w:rsid w:val="00BB0175"/>
    <w:rsid w:val="00BB2E12"/>
    <w:rsid w:val="00BB2FA3"/>
    <w:rsid w:val="00BB3C54"/>
    <w:rsid w:val="00BB3E3D"/>
    <w:rsid w:val="00BB4ACB"/>
    <w:rsid w:val="00BB6AA1"/>
    <w:rsid w:val="00BC0F03"/>
    <w:rsid w:val="00BC1F08"/>
    <w:rsid w:val="00BC2C0F"/>
    <w:rsid w:val="00BC33C1"/>
    <w:rsid w:val="00BC4DAA"/>
    <w:rsid w:val="00BC5312"/>
    <w:rsid w:val="00BC6212"/>
    <w:rsid w:val="00BC6817"/>
    <w:rsid w:val="00BD1FA3"/>
    <w:rsid w:val="00BD3666"/>
    <w:rsid w:val="00BD3732"/>
    <w:rsid w:val="00BD3B6A"/>
    <w:rsid w:val="00BD3F73"/>
    <w:rsid w:val="00BD4401"/>
    <w:rsid w:val="00BD4528"/>
    <w:rsid w:val="00BD68E5"/>
    <w:rsid w:val="00BD7CEB"/>
    <w:rsid w:val="00BE0AE4"/>
    <w:rsid w:val="00BE138D"/>
    <w:rsid w:val="00BE170D"/>
    <w:rsid w:val="00BE1EF4"/>
    <w:rsid w:val="00BE2DE9"/>
    <w:rsid w:val="00BE2F9F"/>
    <w:rsid w:val="00BE3ED6"/>
    <w:rsid w:val="00BE5663"/>
    <w:rsid w:val="00BE5AD2"/>
    <w:rsid w:val="00BE6FB5"/>
    <w:rsid w:val="00BE751E"/>
    <w:rsid w:val="00BF09FF"/>
    <w:rsid w:val="00BF1539"/>
    <w:rsid w:val="00BF2BED"/>
    <w:rsid w:val="00BF603F"/>
    <w:rsid w:val="00BF637E"/>
    <w:rsid w:val="00BF68A1"/>
    <w:rsid w:val="00BF7774"/>
    <w:rsid w:val="00C000E2"/>
    <w:rsid w:val="00C00D2A"/>
    <w:rsid w:val="00C011CC"/>
    <w:rsid w:val="00C02F75"/>
    <w:rsid w:val="00C042EA"/>
    <w:rsid w:val="00C047E8"/>
    <w:rsid w:val="00C057C4"/>
    <w:rsid w:val="00C05C99"/>
    <w:rsid w:val="00C066C8"/>
    <w:rsid w:val="00C06944"/>
    <w:rsid w:val="00C06B6B"/>
    <w:rsid w:val="00C06D43"/>
    <w:rsid w:val="00C10152"/>
    <w:rsid w:val="00C104BB"/>
    <w:rsid w:val="00C11480"/>
    <w:rsid w:val="00C13238"/>
    <w:rsid w:val="00C14738"/>
    <w:rsid w:val="00C169EF"/>
    <w:rsid w:val="00C17C60"/>
    <w:rsid w:val="00C17FA2"/>
    <w:rsid w:val="00C17FAA"/>
    <w:rsid w:val="00C223BC"/>
    <w:rsid w:val="00C22B05"/>
    <w:rsid w:val="00C23D52"/>
    <w:rsid w:val="00C2505C"/>
    <w:rsid w:val="00C25532"/>
    <w:rsid w:val="00C2597C"/>
    <w:rsid w:val="00C25EC6"/>
    <w:rsid w:val="00C25EFE"/>
    <w:rsid w:val="00C25F02"/>
    <w:rsid w:val="00C268CF"/>
    <w:rsid w:val="00C26BE6"/>
    <w:rsid w:val="00C26D38"/>
    <w:rsid w:val="00C30D65"/>
    <w:rsid w:val="00C32C2C"/>
    <w:rsid w:val="00C33421"/>
    <w:rsid w:val="00C33726"/>
    <w:rsid w:val="00C34685"/>
    <w:rsid w:val="00C34ECD"/>
    <w:rsid w:val="00C3561D"/>
    <w:rsid w:val="00C35BF9"/>
    <w:rsid w:val="00C35C97"/>
    <w:rsid w:val="00C363E6"/>
    <w:rsid w:val="00C372D9"/>
    <w:rsid w:val="00C404B6"/>
    <w:rsid w:val="00C4292D"/>
    <w:rsid w:val="00C44399"/>
    <w:rsid w:val="00C469D5"/>
    <w:rsid w:val="00C4709B"/>
    <w:rsid w:val="00C505CA"/>
    <w:rsid w:val="00C51153"/>
    <w:rsid w:val="00C51D86"/>
    <w:rsid w:val="00C527BA"/>
    <w:rsid w:val="00C52DD9"/>
    <w:rsid w:val="00C535EA"/>
    <w:rsid w:val="00C53A20"/>
    <w:rsid w:val="00C53BE4"/>
    <w:rsid w:val="00C5442B"/>
    <w:rsid w:val="00C54B94"/>
    <w:rsid w:val="00C56732"/>
    <w:rsid w:val="00C5715B"/>
    <w:rsid w:val="00C579F9"/>
    <w:rsid w:val="00C57D74"/>
    <w:rsid w:val="00C60564"/>
    <w:rsid w:val="00C61DB3"/>
    <w:rsid w:val="00C62245"/>
    <w:rsid w:val="00C637CB"/>
    <w:rsid w:val="00C643F6"/>
    <w:rsid w:val="00C64700"/>
    <w:rsid w:val="00C64F72"/>
    <w:rsid w:val="00C64FF7"/>
    <w:rsid w:val="00C656D7"/>
    <w:rsid w:val="00C65865"/>
    <w:rsid w:val="00C65B41"/>
    <w:rsid w:val="00C66E15"/>
    <w:rsid w:val="00C67831"/>
    <w:rsid w:val="00C67CEE"/>
    <w:rsid w:val="00C70585"/>
    <w:rsid w:val="00C71A9A"/>
    <w:rsid w:val="00C71B51"/>
    <w:rsid w:val="00C72AE4"/>
    <w:rsid w:val="00C72CA2"/>
    <w:rsid w:val="00C72F78"/>
    <w:rsid w:val="00C737E5"/>
    <w:rsid w:val="00C73972"/>
    <w:rsid w:val="00C739CA"/>
    <w:rsid w:val="00C74763"/>
    <w:rsid w:val="00C74DA3"/>
    <w:rsid w:val="00C76830"/>
    <w:rsid w:val="00C77E68"/>
    <w:rsid w:val="00C807DD"/>
    <w:rsid w:val="00C80B70"/>
    <w:rsid w:val="00C81FD8"/>
    <w:rsid w:val="00C83108"/>
    <w:rsid w:val="00C834AB"/>
    <w:rsid w:val="00C85D11"/>
    <w:rsid w:val="00C92FA7"/>
    <w:rsid w:val="00C9401F"/>
    <w:rsid w:val="00C94854"/>
    <w:rsid w:val="00C967B0"/>
    <w:rsid w:val="00C96C29"/>
    <w:rsid w:val="00C975A5"/>
    <w:rsid w:val="00CA14F2"/>
    <w:rsid w:val="00CA1BCF"/>
    <w:rsid w:val="00CA2022"/>
    <w:rsid w:val="00CA270F"/>
    <w:rsid w:val="00CA33F3"/>
    <w:rsid w:val="00CA47C2"/>
    <w:rsid w:val="00CA5AB7"/>
    <w:rsid w:val="00CA65E0"/>
    <w:rsid w:val="00CA67EA"/>
    <w:rsid w:val="00CA6C1A"/>
    <w:rsid w:val="00CB008B"/>
    <w:rsid w:val="00CB0959"/>
    <w:rsid w:val="00CB0F50"/>
    <w:rsid w:val="00CB0FA8"/>
    <w:rsid w:val="00CB1B15"/>
    <w:rsid w:val="00CB36BA"/>
    <w:rsid w:val="00CB482C"/>
    <w:rsid w:val="00CB69FC"/>
    <w:rsid w:val="00CB6A79"/>
    <w:rsid w:val="00CB7F57"/>
    <w:rsid w:val="00CC185F"/>
    <w:rsid w:val="00CC1AFD"/>
    <w:rsid w:val="00CC3086"/>
    <w:rsid w:val="00CC3843"/>
    <w:rsid w:val="00CC4C1A"/>
    <w:rsid w:val="00CC53F0"/>
    <w:rsid w:val="00CC60A3"/>
    <w:rsid w:val="00CC65C2"/>
    <w:rsid w:val="00CC71B3"/>
    <w:rsid w:val="00CD00AB"/>
    <w:rsid w:val="00CD09B3"/>
    <w:rsid w:val="00CD1A97"/>
    <w:rsid w:val="00CD1E68"/>
    <w:rsid w:val="00CD2147"/>
    <w:rsid w:val="00CD24AB"/>
    <w:rsid w:val="00CD3527"/>
    <w:rsid w:val="00CD369F"/>
    <w:rsid w:val="00CD3889"/>
    <w:rsid w:val="00CD458A"/>
    <w:rsid w:val="00CD4A01"/>
    <w:rsid w:val="00CD5903"/>
    <w:rsid w:val="00CE0DE2"/>
    <w:rsid w:val="00CE172A"/>
    <w:rsid w:val="00CE22DC"/>
    <w:rsid w:val="00CE2875"/>
    <w:rsid w:val="00CE3E53"/>
    <w:rsid w:val="00CE4D04"/>
    <w:rsid w:val="00CE553B"/>
    <w:rsid w:val="00CE567F"/>
    <w:rsid w:val="00CE755F"/>
    <w:rsid w:val="00CE7798"/>
    <w:rsid w:val="00CF057A"/>
    <w:rsid w:val="00CF0A71"/>
    <w:rsid w:val="00CF0CAD"/>
    <w:rsid w:val="00CF1BC1"/>
    <w:rsid w:val="00CF413F"/>
    <w:rsid w:val="00CF62FD"/>
    <w:rsid w:val="00CF655B"/>
    <w:rsid w:val="00CF6D1F"/>
    <w:rsid w:val="00CF715B"/>
    <w:rsid w:val="00D007E6"/>
    <w:rsid w:val="00D015D4"/>
    <w:rsid w:val="00D01D08"/>
    <w:rsid w:val="00D033D4"/>
    <w:rsid w:val="00D03B16"/>
    <w:rsid w:val="00D040E9"/>
    <w:rsid w:val="00D047E2"/>
    <w:rsid w:val="00D04960"/>
    <w:rsid w:val="00D066F1"/>
    <w:rsid w:val="00D06CCA"/>
    <w:rsid w:val="00D10344"/>
    <w:rsid w:val="00D112AE"/>
    <w:rsid w:val="00D117E9"/>
    <w:rsid w:val="00D125A5"/>
    <w:rsid w:val="00D13502"/>
    <w:rsid w:val="00D1494B"/>
    <w:rsid w:val="00D14BFE"/>
    <w:rsid w:val="00D166A5"/>
    <w:rsid w:val="00D178F8"/>
    <w:rsid w:val="00D17FDE"/>
    <w:rsid w:val="00D22E30"/>
    <w:rsid w:val="00D22FE0"/>
    <w:rsid w:val="00D23012"/>
    <w:rsid w:val="00D23018"/>
    <w:rsid w:val="00D242C1"/>
    <w:rsid w:val="00D26731"/>
    <w:rsid w:val="00D272DE"/>
    <w:rsid w:val="00D274F9"/>
    <w:rsid w:val="00D27A95"/>
    <w:rsid w:val="00D306B7"/>
    <w:rsid w:val="00D3297B"/>
    <w:rsid w:val="00D343DE"/>
    <w:rsid w:val="00D34402"/>
    <w:rsid w:val="00D345FF"/>
    <w:rsid w:val="00D34B43"/>
    <w:rsid w:val="00D354AB"/>
    <w:rsid w:val="00D3559A"/>
    <w:rsid w:val="00D36F33"/>
    <w:rsid w:val="00D377B2"/>
    <w:rsid w:val="00D37EC0"/>
    <w:rsid w:val="00D40DE7"/>
    <w:rsid w:val="00D41B69"/>
    <w:rsid w:val="00D41DEF"/>
    <w:rsid w:val="00D41E23"/>
    <w:rsid w:val="00D41E81"/>
    <w:rsid w:val="00D4259F"/>
    <w:rsid w:val="00D4325C"/>
    <w:rsid w:val="00D43886"/>
    <w:rsid w:val="00D456B0"/>
    <w:rsid w:val="00D458D0"/>
    <w:rsid w:val="00D45A41"/>
    <w:rsid w:val="00D46414"/>
    <w:rsid w:val="00D4651A"/>
    <w:rsid w:val="00D5066A"/>
    <w:rsid w:val="00D51053"/>
    <w:rsid w:val="00D518EC"/>
    <w:rsid w:val="00D53CB4"/>
    <w:rsid w:val="00D54E41"/>
    <w:rsid w:val="00D55C3C"/>
    <w:rsid w:val="00D56229"/>
    <w:rsid w:val="00D578C0"/>
    <w:rsid w:val="00D5799F"/>
    <w:rsid w:val="00D57BF3"/>
    <w:rsid w:val="00D60281"/>
    <w:rsid w:val="00D61A1B"/>
    <w:rsid w:val="00D620D4"/>
    <w:rsid w:val="00D62944"/>
    <w:rsid w:val="00D63B32"/>
    <w:rsid w:val="00D64191"/>
    <w:rsid w:val="00D656F2"/>
    <w:rsid w:val="00D66B13"/>
    <w:rsid w:val="00D66E82"/>
    <w:rsid w:val="00D70CAD"/>
    <w:rsid w:val="00D70F32"/>
    <w:rsid w:val="00D71B49"/>
    <w:rsid w:val="00D71BC9"/>
    <w:rsid w:val="00D7240C"/>
    <w:rsid w:val="00D72D84"/>
    <w:rsid w:val="00D73A1E"/>
    <w:rsid w:val="00D7521A"/>
    <w:rsid w:val="00D76700"/>
    <w:rsid w:val="00D81454"/>
    <w:rsid w:val="00D844C8"/>
    <w:rsid w:val="00D84D6A"/>
    <w:rsid w:val="00D851D1"/>
    <w:rsid w:val="00D85F62"/>
    <w:rsid w:val="00D862AA"/>
    <w:rsid w:val="00D87213"/>
    <w:rsid w:val="00D87546"/>
    <w:rsid w:val="00D875C4"/>
    <w:rsid w:val="00D87D19"/>
    <w:rsid w:val="00D905D4"/>
    <w:rsid w:val="00D907B2"/>
    <w:rsid w:val="00D90CD6"/>
    <w:rsid w:val="00D91B67"/>
    <w:rsid w:val="00D91B86"/>
    <w:rsid w:val="00D921EE"/>
    <w:rsid w:val="00D92783"/>
    <w:rsid w:val="00D94BC2"/>
    <w:rsid w:val="00DA1FD4"/>
    <w:rsid w:val="00DA3163"/>
    <w:rsid w:val="00DA553E"/>
    <w:rsid w:val="00DA56C6"/>
    <w:rsid w:val="00DA6417"/>
    <w:rsid w:val="00DA7C73"/>
    <w:rsid w:val="00DA7C79"/>
    <w:rsid w:val="00DB0AB1"/>
    <w:rsid w:val="00DB133A"/>
    <w:rsid w:val="00DB1B7D"/>
    <w:rsid w:val="00DB2225"/>
    <w:rsid w:val="00DB271A"/>
    <w:rsid w:val="00DB2776"/>
    <w:rsid w:val="00DB30F2"/>
    <w:rsid w:val="00DB3175"/>
    <w:rsid w:val="00DB4980"/>
    <w:rsid w:val="00DB4C84"/>
    <w:rsid w:val="00DB59AF"/>
    <w:rsid w:val="00DB5C3A"/>
    <w:rsid w:val="00DB5EBB"/>
    <w:rsid w:val="00DB5F9C"/>
    <w:rsid w:val="00DC0AA0"/>
    <w:rsid w:val="00DC1C91"/>
    <w:rsid w:val="00DC1EB6"/>
    <w:rsid w:val="00DC379F"/>
    <w:rsid w:val="00DC56BD"/>
    <w:rsid w:val="00DC6684"/>
    <w:rsid w:val="00DD0E79"/>
    <w:rsid w:val="00DD1556"/>
    <w:rsid w:val="00DD1FDC"/>
    <w:rsid w:val="00DD21F9"/>
    <w:rsid w:val="00DD3720"/>
    <w:rsid w:val="00DD4949"/>
    <w:rsid w:val="00DD558E"/>
    <w:rsid w:val="00DD5B6B"/>
    <w:rsid w:val="00DD625D"/>
    <w:rsid w:val="00DD6678"/>
    <w:rsid w:val="00DD7733"/>
    <w:rsid w:val="00DE2684"/>
    <w:rsid w:val="00DE2C9E"/>
    <w:rsid w:val="00DE34CB"/>
    <w:rsid w:val="00DE4280"/>
    <w:rsid w:val="00DE430A"/>
    <w:rsid w:val="00DE53C5"/>
    <w:rsid w:val="00DE72CB"/>
    <w:rsid w:val="00DF0542"/>
    <w:rsid w:val="00DF0CDA"/>
    <w:rsid w:val="00DF1258"/>
    <w:rsid w:val="00DF377E"/>
    <w:rsid w:val="00DF4172"/>
    <w:rsid w:val="00DF440A"/>
    <w:rsid w:val="00DF48D2"/>
    <w:rsid w:val="00DF602D"/>
    <w:rsid w:val="00DF72B8"/>
    <w:rsid w:val="00E00952"/>
    <w:rsid w:val="00E040C9"/>
    <w:rsid w:val="00E04B04"/>
    <w:rsid w:val="00E051F9"/>
    <w:rsid w:val="00E0521D"/>
    <w:rsid w:val="00E065A9"/>
    <w:rsid w:val="00E1053C"/>
    <w:rsid w:val="00E1185B"/>
    <w:rsid w:val="00E12EF8"/>
    <w:rsid w:val="00E1396E"/>
    <w:rsid w:val="00E139F0"/>
    <w:rsid w:val="00E13A69"/>
    <w:rsid w:val="00E14625"/>
    <w:rsid w:val="00E1472D"/>
    <w:rsid w:val="00E149D9"/>
    <w:rsid w:val="00E154F5"/>
    <w:rsid w:val="00E15D39"/>
    <w:rsid w:val="00E21AA4"/>
    <w:rsid w:val="00E247D7"/>
    <w:rsid w:val="00E24EDF"/>
    <w:rsid w:val="00E253A5"/>
    <w:rsid w:val="00E25492"/>
    <w:rsid w:val="00E25F81"/>
    <w:rsid w:val="00E27B12"/>
    <w:rsid w:val="00E3162A"/>
    <w:rsid w:val="00E31BB1"/>
    <w:rsid w:val="00E336A9"/>
    <w:rsid w:val="00E33813"/>
    <w:rsid w:val="00E356DD"/>
    <w:rsid w:val="00E35710"/>
    <w:rsid w:val="00E36FBA"/>
    <w:rsid w:val="00E42992"/>
    <w:rsid w:val="00E43E1C"/>
    <w:rsid w:val="00E43F46"/>
    <w:rsid w:val="00E4413B"/>
    <w:rsid w:val="00E44444"/>
    <w:rsid w:val="00E45E4F"/>
    <w:rsid w:val="00E47326"/>
    <w:rsid w:val="00E501C7"/>
    <w:rsid w:val="00E5144A"/>
    <w:rsid w:val="00E519F8"/>
    <w:rsid w:val="00E5436B"/>
    <w:rsid w:val="00E54A3B"/>
    <w:rsid w:val="00E54E86"/>
    <w:rsid w:val="00E55DFD"/>
    <w:rsid w:val="00E5729B"/>
    <w:rsid w:val="00E5790B"/>
    <w:rsid w:val="00E57FF3"/>
    <w:rsid w:val="00E600C9"/>
    <w:rsid w:val="00E60274"/>
    <w:rsid w:val="00E60418"/>
    <w:rsid w:val="00E60E59"/>
    <w:rsid w:val="00E61136"/>
    <w:rsid w:val="00E61405"/>
    <w:rsid w:val="00E61757"/>
    <w:rsid w:val="00E61C93"/>
    <w:rsid w:val="00E625B3"/>
    <w:rsid w:val="00E63CB5"/>
    <w:rsid w:val="00E6423F"/>
    <w:rsid w:val="00E64C8A"/>
    <w:rsid w:val="00E66CD1"/>
    <w:rsid w:val="00E66D36"/>
    <w:rsid w:val="00E67A71"/>
    <w:rsid w:val="00E703C8"/>
    <w:rsid w:val="00E71E3C"/>
    <w:rsid w:val="00E720E0"/>
    <w:rsid w:val="00E7363D"/>
    <w:rsid w:val="00E74A92"/>
    <w:rsid w:val="00E76336"/>
    <w:rsid w:val="00E7683C"/>
    <w:rsid w:val="00E7692C"/>
    <w:rsid w:val="00E77C7A"/>
    <w:rsid w:val="00E77FED"/>
    <w:rsid w:val="00E80A1A"/>
    <w:rsid w:val="00E810C1"/>
    <w:rsid w:val="00E83753"/>
    <w:rsid w:val="00E83F6D"/>
    <w:rsid w:val="00E844F0"/>
    <w:rsid w:val="00E84630"/>
    <w:rsid w:val="00E85097"/>
    <w:rsid w:val="00E858D3"/>
    <w:rsid w:val="00E85C84"/>
    <w:rsid w:val="00E87E62"/>
    <w:rsid w:val="00E90677"/>
    <w:rsid w:val="00E90955"/>
    <w:rsid w:val="00E913B9"/>
    <w:rsid w:val="00E913F4"/>
    <w:rsid w:val="00E914FB"/>
    <w:rsid w:val="00E9164D"/>
    <w:rsid w:val="00E916B7"/>
    <w:rsid w:val="00E92397"/>
    <w:rsid w:val="00E9288D"/>
    <w:rsid w:val="00E93442"/>
    <w:rsid w:val="00E94283"/>
    <w:rsid w:val="00E9429C"/>
    <w:rsid w:val="00E9434C"/>
    <w:rsid w:val="00E9450D"/>
    <w:rsid w:val="00E954FB"/>
    <w:rsid w:val="00E95909"/>
    <w:rsid w:val="00E96780"/>
    <w:rsid w:val="00E967E1"/>
    <w:rsid w:val="00E9734F"/>
    <w:rsid w:val="00EA0CA4"/>
    <w:rsid w:val="00EA0E1F"/>
    <w:rsid w:val="00EA1CFA"/>
    <w:rsid w:val="00EA1ECF"/>
    <w:rsid w:val="00EA221A"/>
    <w:rsid w:val="00EA4CC8"/>
    <w:rsid w:val="00EA6674"/>
    <w:rsid w:val="00EA707E"/>
    <w:rsid w:val="00EB0303"/>
    <w:rsid w:val="00EB12A6"/>
    <w:rsid w:val="00EB138D"/>
    <w:rsid w:val="00EB1D15"/>
    <w:rsid w:val="00EB1ED6"/>
    <w:rsid w:val="00EB278D"/>
    <w:rsid w:val="00EB44FE"/>
    <w:rsid w:val="00EB5231"/>
    <w:rsid w:val="00EB5984"/>
    <w:rsid w:val="00EB5BE9"/>
    <w:rsid w:val="00EB7507"/>
    <w:rsid w:val="00EC11D9"/>
    <w:rsid w:val="00EC229E"/>
    <w:rsid w:val="00EC4C98"/>
    <w:rsid w:val="00EC78D8"/>
    <w:rsid w:val="00ED043E"/>
    <w:rsid w:val="00ED119D"/>
    <w:rsid w:val="00ED1AEF"/>
    <w:rsid w:val="00ED217C"/>
    <w:rsid w:val="00ED28A3"/>
    <w:rsid w:val="00ED2D6F"/>
    <w:rsid w:val="00ED2FEA"/>
    <w:rsid w:val="00ED32B8"/>
    <w:rsid w:val="00ED4515"/>
    <w:rsid w:val="00ED457E"/>
    <w:rsid w:val="00ED4B10"/>
    <w:rsid w:val="00ED5093"/>
    <w:rsid w:val="00ED575F"/>
    <w:rsid w:val="00ED57A1"/>
    <w:rsid w:val="00ED6261"/>
    <w:rsid w:val="00ED6748"/>
    <w:rsid w:val="00ED756C"/>
    <w:rsid w:val="00ED75F4"/>
    <w:rsid w:val="00EE0296"/>
    <w:rsid w:val="00EE08D4"/>
    <w:rsid w:val="00EE09EB"/>
    <w:rsid w:val="00EE2070"/>
    <w:rsid w:val="00EE2B7D"/>
    <w:rsid w:val="00EE7E41"/>
    <w:rsid w:val="00EF08F5"/>
    <w:rsid w:val="00EF17D1"/>
    <w:rsid w:val="00EF2126"/>
    <w:rsid w:val="00EF4511"/>
    <w:rsid w:val="00EF4F25"/>
    <w:rsid w:val="00EF5535"/>
    <w:rsid w:val="00EF55B5"/>
    <w:rsid w:val="00EF5825"/>
    <w:rsid w:val="00EF6AC8"/>
    <w:rsid w:val="00EF792A"/>
    <w:rsid w:val="00EF7A78"/>
    <w:rsid w:val="00EF7F83"/>
    <w:rsid w:val="00F00727"/>
    <w:rsid w:val="00F01001"/>
    <w:rsid w:val="00F015B4"/>
    <w:rsid w:val="00F04ACA"/>
    <w:rsid w:val="00F06D83"/>
    <w:rsid w:val="00F1040D"/>
    <w:rsid w:val="00F104C2"/>
    <w:rsid w:val="00F10831"/>
    <w:rsid w:val="00F11909"/>
    <w:rsid w:val="00F11EF9"/>
    <w:rsid w:val="00F125FF"/>
    <w:rsid w:val="00F12B04"/>
    <w:rsid w:val="00F12EF4"/>
    <w:rsid w:val="00F14674"/>
    <w:rsid w:val="00F14AFB"/>
    <w:rsid w:val="00F22291"/>
    <w:rsid w:val="00F23C61"/>
    <w:rsid w:val="00F24C85"/>
    <w:rsid w:val="00F24D05"/>
    <w:rsid w:val="00F25E0B"/>
    <w:rsid w:val="00F26167"/>
    <w:rsid w:val="00F265FA"/>
    <w:rsid w:val="00F26CA5"/>
    <w:rsid w:val="00F306B0"/>
    <w:rsid w:val="00F30C09"/>
    <w:rsid w:val="00F3118C"/>
    <w:rsid w:val="00F31F96"/>
    <w:rsid w:val="00F34DA4"/>
    <w:rsid w:val="00F34EB9"/>
    <w:rsid w:val="00F3636F"/>
    <w:rsid w:val="00F366CD"/>
    <w:rsid w:val="00F36767"/>
    <w:rsid w:val="00F369DA"/>
    <w:rsid w:val="00F36B7A"/>
    <w:rsid w:val="00F409AE"/>
    <w:rsid w:val="00F410AA"/>
    <w:rsid w:val="00F413C0"/>
    <w:rsid w:val="00F416C9"/>
    <w:rsid w:val="00F42B2B"/>
    <w:rsid w:val="00F42FE0"/>
    <w:rsid w:val="00F4361C"/>
    <w:rsid w:val="00F439E0"/>
    <w:rsid w:val="00F43B79"/>
    <w:rsid w:val="00F45879"/>
    <w:rsid w:val="00F4595F"/>
    <w:rsid w:val="00F4682D"/>
    <w:rsid w:val="00F47AC5"/>
    <w:rsid w:val="00F500F3"/>
    <w:rsid w:val="00F507BE"/>
    <w:rsid w:val="00F5117C"/>
    <w:rsid w:val="00F513BB"/>
    <w:rsid w:val="00F51D97"/>
    <w:rsid w:val="00F5290F"/>
    <w:rsid w:val="00F5372A"/>
    <w:rsid w:val="00F546E7"/>
    <w:rsid w:val="00F54BCC"/>
    <w:rsid w:val="00F55285"/>
    <w:rsid w:val="00F55497"/>
    <w:rsid w:val="00F565AF"/>
    <w:rsid w:val="00F56795"/>
    <w:rsid w:val="00F57460"/>
    <w:rsid w:val="00F60219"/>
    <w:rsid w:val="00F6189D"/>
    <w:rsid w:val="00F61C71"/>
    <w:rsid w:val="00F62122"/>
    <w:rsid w:val="00F6274C"/>
    <w:rsid w:val="00F62966"/>
    <w:rsid w:val="00F63C7E"/>
    <w:rsid w:val="00F65687"/>
    <w:rsid w:val="00F65D4C"/>
    <w:rsid w:val="00F670BA"/>
    <w:rsid w:val="00F67AD3"/>
    <w:rsid w:val="00F67B93"/>
    <w:rsid w:val="00F70024"/>
    <w:rsid w:val="00F71C52"/>
    <w:rsid w:val="00F72B7C"/>
    <w:rsid w:val="00F72DCA"/>
    <w:rsid w:val="00F735A7"/>
    <w:rsid w:val="00F737FF"/>
    <w:rsid w:val="00F73891"/>
    <w:rsid w:val="00F75581"/>
    <w:rsid w:val="00F75F4A"/>
    <w:rsid w:val="00F761D4"/>
    <w:rsid w:val="00F7622D"/>
    <w:rsid w:val="00F76341"/>
    <w:rsid w:val="00F76F4F"/>
    <w:rsid w:val="00F77019"/>
    <w:rsid w:val="00F7716E"/>
    <w:rsid w:val="00F77DC1"/>
    <w:rsid w:val="00F80849"/>
    <w:rsid w:val="00F8173D"/>
    <w:rsid w:val="00F81FD5"/>
    <w:rsid w:val="00F82624"/>
    <w:rsid w:val="00F82C5B"/>
    <w:rsid w:val="00F84783"/>
    <w:rsid w:val="00F87227"/>
    <w:rsid w:val="00F87496"/>
    <w:rsid w:val="00F874E3"/>
    <w:rsid w:val="00F87909"/>
    <w:rsid w:val="00F8793C"/>
    <w:rsid w:val="00F91A2E"/>
    <w:rsid w:val="00F94FCC"/>
    <w:rsid w:val="00F96391"/>
    <w:rsid w:val="00F96557"/>
    <w:rsid w:val="00F97482"/>
    <w:rsid w:val="00FA116E"/>
    <w:rsid w:val="00FA2205"/>
    <w:rsid w:val="00FA26E1"/>
    <w:rsid w:val="00FA325C"/>
    <w:rsid w:val="00FA3AE6"/>
    <w:rsid w:val="00FA3B89"/>
    <w:rsid w:val="00FA4080"/>
    <w:rsid w:val="00FA4303"/>
    <w:rsid w:val="00FA44D6"/>
    <w:rsid w:val="00FA5C16"/>
    <w:rsid w:val="00FA67CE"/>
    <w:rsid w:val="00FA695D"/>
    <w:rsid w:val="00FA75AC"/>
    <w:rsid w:val="00FA7AC0"/>
    <w:rsid w:val="00FA7FF4"/>
    <w:rsid w:val="00FB2583"/>
    <w:rsid w:val="00FB25B1"/>
    <w:rsid w:val="00FB2D38"/>
    <w:rsid w:val="00FB374F"/>
    <w:rsid w:val="00FB389D"/>
    <w:rsid w:val="00FB5C55"/>
    <w:rsid w:val="00FB60C4"/>
    <w:rsid w:val="00FB71D0"/>
    <w:rsid w:val="00FB72A4"/>
    <w:rsid w:val="00FB73B1"/>
    <w:rsid w:val="00FC1111"/>
    <w:rsid w:val="00FC1169"/>
    <w:rsid w:val="00FC11CB"/>
    <w:rsid w:val="00FC2C73"/>
    <w:rsid w:val="00FC3F64"/>
    <w:rsid w:val="00FC4A3C"/>
    <w:rsid w:val="00FC5976"/>
    <w:rsid w:val="00FC681E"/>
    <w:rsid w:val="00FC6D51"/>
    <w:rsid w:val="00FD04FF"/>
    <w:rsid w:val="00FD083F"/>
    <w:rsid w:val="00FD12D1"/>
    <w:rsid w:val="00FD1759"/>
    <w:rsid w:val="00FD2BF7"/>
    <w:rsid w:val="00FD32D3"/>
    <w:rsid w:val="00FD338E"/>
    <w:rsid w:val="00FD3AAD"/>
    <w:rsid w:val="00FD3E15"/>
    <w:rsid w:val="00FD405A"/>
    <w:rsid w:val="00FD4E70"/>
    <w:rsid w:val="00FD4F66"/>
    <w:rsid w:val="00FD58DE"/>
    <w:rsid w:val="00FD61E2"/>
    <w:rsid w:val="00FD74A8"/>
    <w:rsid w:val="00FE0183"/>
    <w:rsid w:val="00FE0455"/>
    <w:rsid w:val="00FE05AB"/>
    <w:rsid w:val="00FE13D6"/>
    <w:rsid w:val="00FE156D"/>
    <w:rsid w:val="00FE2AAD"/>
    <w:rsid w:val="00FE2E85"/>
    <w:rsid w:val="00FE346D"/>
    <w:rsid w:val="00FE37EC"/>
    <w:rsid w:val="00FE4913"/>
    <w:rsid w:val="00FE4BD1"/>
    <w:rsid w:val="00FE525C"/>
    <w:rsid w:val="00FE5F76"/>
    <w:rsid w:val="00FE7070"/>
    <w:rsid w:val="00FF0D10"/>
    <w:rsid w:val="00FF286C"/>
    <w:rsid w:val="00FF2B54"/>
    <w:rsid w:val="00FF365E"/>
    <w:rsid w:val="00FF5F4E"/>
    <w:rsid w:val="00FF7D27"/>
    <w:rsid w:val="00FF7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95DD31"/>
  <w15:docId w15:val="{3CE27A45-8151-4D8F-AAF8-BE39D866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E0"/>
    <w:pPr>
      <w:spacing w:after="120" w:line="276" w:lineRule="auto"/>
      <w:jc w:val="both"/>
    </w:pPr>
    <w:rPr>
      <w:rFonts w:ascii="Arial" w:hAnsi="Arial"/>
      <w:lang w:val="en-GB" w:eastAsia="en-US"/>
    </w:rPr>
  </w:style>
  <w:style w:type="paragraph" w:styleId="Heading1">
    <w:name w:val="heading 1"/>
    <w:basedOn w:val="Normal"/>
    <w:next w:val="Normal"/>
    <w:link w:val="Heading1Char1"/>
    <w:uiPriority w:val="99"/>
    <w:qFormat/>
    <w:locked/>
    <w:rsid w:val="00B20A7F"/>
    <w:pPr>
      <w:keepNext/>
      <w:keepLines/>
      <w:spacing w:before="240" w:after="240"/>
      <w:outlineLvl w:val="0"/>
    </w:pPr>
    <w:rPr>
      <w:rFonts w:eastAsia="Times New Roman"/>
      <w:b/>
      <w:bCs/>
      <w:sz w:val="32"/>
      <w:szCs w:val="28"/>
    </w:rPr>
  </w:style>
  <w:style w:type="paragraph" w:styleId="Heading2">
    <w:name w:val="heading 2"/>
    <w:basedOn w:val="Normal"/>
    <w:next w:val="Normal"/>
    <w:link w:val="Heading2Char1"/>
    <w:autoRedefine/>
    <w:uiPriority w:val="99"/>
    <w:qFormat/>
    <w:locked/>
    <w:rsid w:val="00E858D3"/>
    <w:pPr>
      <w:keepNext/>
      <w:keepLines/>
      <w:numPr>
        <w:numId w:val="2"/>
      </w:numPr>
      <w:spacing w:before="240" w:after="240"/>
      <w:outlineLvl w:val="1"/>
    </w:pPr>
    <w:rPr>
      <w:rFonts w:eastAsia="Times New Roman"/>
      <w:b/>
      <w:bCs/>
      <w:sz w:val="28"/>
      <w:szCs w:val="26"/>
    </w:rPr>
  </w:style>
  <w:style w:type="paragraph" w:styleId="Heading3">
    <w:name w:val="heading 3"/>
    <w:basedOn w:val="Normal"/>
    <w:next w:val="Normal"/>
    <w:link w:val="Heading3Char1"/>
    <w:autoRedefine/>
    <w:uiPriority w:val="99"/>
    <w:qFormat/>
    <w:locked/>
    <w:rsid w:val="00993D79"/>
    <w:pPr>
      <w:keepNext/>
      <w:numPr>
        <w:numId w:val="3"/>
      </w:numPr>
      <w:suppressAutoHyphens/>
      <w:spacing w:before="240" w:after="240" w:line="360" w:lineRule="auto"/>
      <w:ind w:left="0" w:firstLine="0"/>
      <w:jc w:val="left"/>
      <w:outlineLvl w:val="2"/>
    </w:pPr>
    <w:rPr>
      <w:rFonts w:eastAsia="Times New Roman"/>
      <w:b/>
      <w:bCs/>
      <w:sz w:val="24"/>
      <w:szCs w:val="26"/>
      <w:lang w:eastAsia="ar-SA"/>
    </w:rPr>
  </w:style>
  <w:style w:type="paragraph" w:styleId="Heading4">
    <w:name w:val="heading 4"/>
    <w:basedOn w:val="Normal"/>
    <w:next w:val="Normal"/>
    <w:link w:val="Heading4Char1"/>
    <w:uiPriority w:val="99"/>
    <w:qFormat/>
    <w:locked/>
    <w:rsid w:val="00506BDF"/>
    <w:pPr>
      <w:keepNext/>
      <w:keepLines/>
      <w:numPr>
        <w:ilvl w:val="3"/>
        <w:numId w:val="1"/>
      </w:numPr>
      <w:spacing w:before="200" w:after="0"/>
      <w:ind w:left="54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1"/>
    <w:uiPriority w:val="99"/>
    <w:qFormat/>
    <w:locked/>
    <w:rsid w:val="00506BDF"/>
    <w:pPr>
      <w:keepNext/>
      <w:keepLines/>
      <w:numPr>
        <w:ilvl w:val="4"/>
        <w:numId w:val="1"/>
      </w:numPr>
      <w:spacing w:before="200" w:after="0"/>
      <w:ind w:left="5544"/>
      <w:outlineLvl w:val="4"/>
    </w:pPr>
    <w:rPr>
      <w:rFonts w:ascii="Cambria" w:eastAsia="Times New Roman" w:hAnsi="Cambria"/>
      <w:color w:val="243F60"/>
      <w:sz w:val="20"/>
      <w:szCs w:val="20"/>
    </w:rPr>
  </w:style>
  <w:style w:type="paragraph" w:styleId="Heading6">
    <w:name w:val="heading 6"/>
    <w:basedOn w:val="Normal"/>
    <w:next w:val="Normal"/>
    <w:link w:val="Heading6Char1"/>
    <w:uiPriority w:val="99"/>
    <w:qFormat/>
    <w:locked/>
    <w:rsid w:val="00506BDF"/>
    <w:pPr>
      <w:keepNext/>
      <w:keepLines/>
      <w:numPr>
        <w:ilvl w:val="5"/>
        <w:numId w:val="1"/>
      </w:numPr>
      <w:spacing w:before="200" w:after="0"/>
      <w:ind w:left="5688"/>
      <w:outlineLvl w:val="5"/>
    </w:pPr>
    <w:rPr>
      <w:rFonts w:ascii="Cambria" w:eastAsia="Times New Roman" w:hAnsi="Cambria"/>
      <w:i/>
      <w:iCs/>
      <w:color w:val="243F60"/>
      <w:sz w:val="20"/>
      <w:szCs w:val="20"/>
    </w:rPr>
  </w:style>
  <w:style w:type="paragraph" w:styleId="Heading7">
    <w:name w:val="heading 7"/>
    <w:basedOn w:val="Normal"/>
    <w:next w:val="Normal"/>
    <w:link w:val="Heading7Char1"/>
    <w:uiPriority w:val="99"/>
    <w:qFormat/>
    <w:locked/>
    <w:rsid w:val="00506BDF"/>
    <w:pPr>
      <w:keepNext/>
      <w:keepLines/>
      <w:numPr>
        <w:ilvl w:val="6"/>
        <w:numId w:val="1"/>
      </w:numPr>
      <w:spacing w:before="200" w:after="0"/>
      <w:ind w:left="5832"/>
      <w:outlineLvl w:val="6"/>
    </w:pPr>
    <w:rPr>
      <w:rFonts w:ascii="Cambria" w:eastAsia="Times New Roman" w:hAnsi="Cambria"/>
      <w:i/>
      <w:iCs/>
      <w:color w:val="404040"/>
      <w:sz w:val="20"/>
      <w:szCs w:val="20"/>
    </w:rPr>
  </w:style>
  <w:style w:type="paragraph" w:styleId="Heading8">
    <w:name w:val="heading 8"/>
    <w:basedOn w:val="Normal"/>
    <w:next w:val="Normal"/>
    <w:link w:val="Heading8Char1"/>
    <w:uiPriority w:val="99"/>
    <w:qFormat/>
    <w:locked/>
    <w:rsid w:val="00506BDF"/>
    <w:pPr>
      <w:keepNext/>
      <w:keepLines/>
      <w:numPr>
        <w:ilvl w:val="7"/>
        <w:numId w:val="1"/>
      </w:numPr>
      <w:spacing w:before="200" w:after="0"/>
      <w:ind w:left="5976"/>
      <w:outlineLvl w:val="7"/>
    </w:pPr>
    <w:rPr>
      <w:rFonts w:ascii="Cambria" w:eastAsia="Times New Roman" w:hAnsi="Cambria"/>
      <w:color w:val="404040"/>
      <w:sz w:val="20"/>
      <w:szCs w:val="20"/>
    </w:rPr>
  </w:style>
  <w:style w:type="paragraph" w:styleId="Heading9">
    <w:name w:val="heading 9"/>
    <w:basedOn w:val="Normal"/>
    <w:next w:val="Normal"/>
    <w:link w:val="Heading9Char1"/>
    <w:uiPriority w:val="99"/>
    <w:qFormat/>
    <w:locked/>
    <w:rsid w:val="00506BDF"/>
    <w:pPr>
      <w:keepNext/>
      <w:keepLines/>
      <w:numPr>
        <w:ilvl w:val="8"/>
        <w:numId w:val="1"/>
      </w:numPr>
      <w:spacing w:before="200" w:after="0"/>
      <w:ind w:left="612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506BDF"/>
    <w:rPr>
      <w:rFonts w:ascii="Cambria" w:hAnsi="Cambria"/>
      <w:b/>
      <w:color w:val="365F91"/>
      <w:sz w:val="28"/>
      <w:lang w:val="en-GB" w:eastAsia="en-US"/>
    </w:rPr>
  </w:style>
  <w:style w:type="character" w:customStyle="1" w:styleId="Heading2Char">
    <w:name w:val="Heading 2 Char"/>
    <w:basedOn w:val="DefaultParagraphFont"/>
    <w:uiPriority w:val="99"/>
    <w:semiHidden/>
    <w:rsid w:val="00506BDF"/>
    <w:rPr>
      <w:rFonts w:ascii="Cambria" w:hAnsi="Cambria"/>
      <w:b/>
      <w:color w:val="4F81BD"/>
      <w:sz w:val="26"/>
      <w:lang w:val="en-GB" w:eastAsia="en-US"/>
    </w:rPr>
  </w:style>
  <w:style w:type="character" w:customStyle="1" w:styleId="Heading3Char">
    <w:name w:val="Heading 3 Char"/>
    <w:basedOn w:val="DefaultParagraphFont"/>
    <w:uiPriority w:val="99"/>
    <w:semiHidden/>
    <w:rsid w:val="00506BDF"/>
    <w:rPr>
      <w:rFonts w:ascii="Cambria" w:hAnsi="Cambria"/>
      <w:b/>
      <w:color w:val="4F81BD"/>
      <w:lang w:val="en-GB" w:eastAsia="en-US"/>
    </w:rPr>
  </w:style>
  <w:style w:type="character" w:customStyle="1" w:styleId="Heading4Char">
    <w:name w:val="Heading 4 Char"/>
    <w:basedOn w:val="DefaultParagraphFont"/>
    <w:uiPriority w:val="99"/>
    <w:semiHidden/>
    <w:rsid w:val="00506BDF"/>
    <w:rPr>
      <w:rFonts w:ascii="Cambria" w:hAnsi="Cambria"/>
      <w:b/>
      <w:i/>
      <w:color w:val="4F81BD"/>
      <w:lang w:val="en-GB" w:eastAsia="en-US"/>
    </w:rPr>
  </w:style>
  <w:style w:type="character" w:customStyle="1" w:styleId="Heading5Char">
    <w:name w:val="Heading 5 Char"/>
    <w:basedOn w:val="DefaultParagraphFont"/>
    <w:uiPriority w:val="99"/>
    <w:semiHidden/>
    <w:rsid w:val="00506BDF"/>
    <w:rPr>
      <w:rFonts w:ascii="Cambria" w:hAnsi="Cambria"/>
      <w:color w:val="243F60"/>
      <w:lang w:val="en-GB" w:eastAsia="en-US"/>
    </w:rPr>
  </w:style>
  <w:style w:type="character" w:customStyle="1" w:styleId="Heading6Char">
    <w:name w:val="Heading 6 Char"/>
    <w:basedOn w:val="DefaultParagraphFont"/>
    <w:uiPriority w:val="99"/>
    <w:semiHidden/>
    <w:rsid w:val="00506BDF"/>
    <w:rPr>
      <w:rFonts w:ascii="Cambria" w:hAnsi="Cambria"/>
      <w:i/>
      <w:color w:val="243F60"/>
      <w:lang w:val="en-GB" w:eastAsia="en-US"/>
    </w:rPr>
  </w:style>
  <w:style w:type="character" w:customStyle="1" w:styleId="Heading7Char">
    <w:name w:val="Heading 7 Char"/>
    <w:basedOn w:val="DefaultParagraphFont"/>
    <w:uiPriority w:val="99"/>
    <w:semiHidden/>
    <w:rsid w:val="00506BDF"/>
    <w:rPr>
      <w:rFonts w:ascii="Cambria" w:hAnsi="Cambria"/>
      <w:i/>
      <w:color w:val="404040"/>
      <w:lang w:val="en-GB" w:eastAsia="en-US"/>
    </w:rPr>
  </w:style>
  <w:style w:type="character" w:customStyle="1" w:styleId="Heading8Char">
    <w:name w:val="Heading 8 Char"/>
    <w:basedOn w:val="DefaultParagraphFont"/>
    <w:uiPriority w:val="99"/>
    <w:semiHidden/>
    <w:rsid w:val="00506BDF"/>
    <w:rPr>
      <w:rFonts w:ascii="Cambria" w:hAnsi="Cambria"/>
      <w:color w:val="404040"/>
      <w:sz w:val="20"/>
      <w:lang w:val="en-GB" w:eastAsia="en-US"/>
    </w:rPr>
  </w:style>
  <w:style w:type="character" w:customStyle="1" w:styleId="Heading9Char">
    <w:name w:val="Heading 9 Char"/>
    <w:basedOn w:val="DefaultParagraphFont"/>
    <w:uiPriority w:val="99"/>
    <w:semiHidden/>
    <w:rsid w:val="00506BDF"/>
    <w:rPr>
      <w:rFonts w:ascii="Cambria" w:hAnsi="Cambria"/>
      <w:i/>
      <w:color w:val="404040"/>
      <w:sz w:val="20"/>
      <w:lang w:val="en-GB" w:eastAsia="en-US"/>
    </w:rPr>
  </w:style>
  <w:style w:type="paragraph" w:styleId="BalloonText">
    <w:name w:val="Balloon Text"/>
    <w:basedOn w:val="Normal"/>
    <w:link w:val="BalloonTextChar"/>
    <w:uiPriority w:val="99"/>
    <w:semiHidden/>
    <w:rsid w:val="0035431D"/>
    <w:pPr>
      <w:spacing w:after="0" w:line="240" w:lineRule="auto"/>
    </w:pPr>
    <w:rPr>
      <w:rFonts w:ascii="Tahoma" w:hAnsi="Tahoma"/>
      <w:sz w:val="16"/>
      <w:szCs w:val="16"/>
      <w:lang w:val="es-ES" w:eastAsia="es-ES"/>
    </w:rPr>
  </w:style>
  <w:style w:type="character" w:customStyle="1" w:styleId="BalloonTextChar">
    <w:name w:val="Balloon Text Char"/>
    <w:basedOn w:val="DefaultParagraphFont"/>
    <w:link w:val="BalloonText"/>
    <w:uiPriority w:val="99"/>
    <w:semiHidden/>
    <w:locked/>
    <w:rsid w:val="00907F03"/>
    <w:rPr>
      <w:rFonts w:ascii="Tahoma" w:hAnsi="Tahoma"/>
      <w:sz w:val="16"/>
    </w:rPr>
  </w:style>
  <w:style w:type="character" w:styleId="CommentReference">
    <w:name w:val="annotation reference"/>
    <w:basedOn w:val="DefaultParagraphFont"/>
    <w:uiPriority w:val="99"/>
    <w:semiHidden/>
    <w:rsid w:val="0035431D"/>
    <w:rPr>
      <w:rFonts w:cs="Times New Roman"/>
      <w:sz w:val="16"/>
    </w:rPr>
  </w:style>
  <w:style w:type="paragraph" w:styleId="CommentText">
    <w:name w:val="annotation text"/>
    <w:basedOn w:val="Normal"/>
    <w:link w:val="CommentTextChar"/>
    <w:uiPriority w:val="99"/>
    <w:semiHidden/>
    <w:rsid w:val="0035431D"/>
    <w:pPr>
      <w:spacing w:line="240" w:lineRule="auto"/>
    </w:pPr>
    <w:rPr>
      <w:rFonts w:ascii="Calibri" w:hAnsi="Calibri"/>
      <w:sz w:val="20"/>
      <w:szCs w:val="20"/>
      <w:lang w:val="es-ES" w:eastAsia="es-ES"/>
    </w:rPr>
  </w:style>
  <w:style w:type="character" w:customStyle="1" w:styleId="CommentTextChar">
    <w:name w:val="Comment Text Char"/>
    <w:basedOn w:val="DefaultParagraphFont"/>
    <w:link w:val="CommentText"/>
    <w:uiPriority w:val="99"/>
    <w:semiHidden/>
    <w:locked/>
    <w:rsid w:val="00907F03"/>
    <w:rPr>
      <w:sz w:val="20"/>
    </w:rPr>
  </w:style>
  <w:style w:type="paragraph" w:styleId="CommentSubject">
    <w:name w:val="annotation subject"/>
    <w:basedOn w:val="CommentText"/>
    <w:next w:val="CommentText"/>
    <w:link w:val="CommentSubjectChar"/>
    <w:uiPriority w:val="99"/>
    <w:semiHidden/>
    <w:rsid w:val="0035431D"/>
    <w:rPr>
      <w:b/>
      <w:bCs/>
    </w:rPr>
  </w:style>
  <w:style w:type="character" w:customStyle="1" w:styleId="CommentSubjectChar">
    <w:name w:val="Comment Subject Char"/>
    <w:basedOn w:val="CommentTextChar"/>
    <w:link w:val="CommentSubject"/>
    <w:uiPriority w:val="99"/>
    <w:semiHidden/>
    <w:locked/>
    <w:rsid w:val="00907F03"/>
    <w:rPr>
      <w:b/>
      <w:sz w:val="20"/>
    </w:rPr>
  </w:style>
  <w:style w:type="paragraph" w:styleId="ListParagraph">
    <w:name w:val="List Paragraph"/>
    <w:basedOn w:val="Normal"/>
    <w:link w:val="ListParagraphChar"/>
    <w:uiPriority w:val="34"/>
    <w:qFormat/>
    <w:rsid w:val="0069158B"/>
    <w:pPr>
      <w:ind w:left="720"/>
      <w:contextualSpacing/>
    </w:pPr>
  </w:style>
  <w:style w:type="paragraph" w:styleId="Revision">
    <w:name w:val="Revision"/>
    <w:hidden/>
    <w:uiPriority w:val="99"/>
    <w:semiHidden/>
    <w:rsid w:val="0096177E"/>
    <w:rPr>
      <w:lang w:val="en-GB" w:eastAsia="en-US"/>
    </w:rPr>
  </w:style>
  <w:style w:type="paragraph" w:styleId="Header">
    <w:name w:val="header"/>
    <w:basedOn w:val="Normal"/>
    <w:link w:val="HeaderChar"/>
    <w:uiPriority w:val="99"/>
    <w:rsid w:val="00E61C93"/>
    <w:pPr>
      <w:tabs>
        <w:tab w:val="center" w:pos="4513"/>
        <w:tab w:val="right" w:pos="9026"/>
      </w:tabs>
      <w:spacing w:after="0" w:line="240" w:lineRule="auto"/>
    </w:pPr>
    <w:rPr>
      <w:rFonts w:ascii="Calibri" w:hAnsi="Calibri"/>
      <w:sz w:val="20"/>
      <w:szCs w:val="20"/>
      <w:lang w:val="es-ES" w:eastAsia="es-ES"/>
    </w:rPr>
  </w:style>
  <w:style w:type="character" w:customStyle="1" w:styleId="HeaderChar">
    <w:name w:val="Header Char"/>
    <w:basedOn w:val="DefaultParagraphFont"/>
    <w:link w:val="Header"/>
    <w:uiPriority w:val="99"/>
    <w:locked/>
    <w:rsid w:val="00E61C93"/>
  </w:style>
  <w:style w:type="paragraph" w:styleId="Footer">
    <w:name w:val="footer"/>
    <w:basedOn w:val="Normal"/>
    <w:link w:val="FooterChar"/>
    <w:uiPriority w:val="99"/>
    <w:rsid w:val="00E61C93"/>
    <w:pPr>
      <w:tabs>
        <w:tab w:val="center" w:pos="4513"/>
        <w:tab w:val="right" w:pos="9026"/>
      </w:tabs>
      <w:spacing w:after="0" w:line="240" w:lineRule="auto"/>
    </w:pPr>
    <w:rPr>
      <w:rFonts w:ascii="Calibri" w:hAnsi="Calibri"/>
      <w:sz w:val="20"/>
      <w:szCs w:val="20"/>
      <w:lang w:val="es-ES" w:eastAsia="es-ES"/>
    </w:rPr>
  </w:style>
  <w:style w:type="character" w:customStyle="1" w:styleId="FooterChar">
    <w:name w:val="Footer Char"/>
    <w:basedOn w:val="DefaultParagraphFont"/>
    <w:link w:val="Footer"/>
    <w:uiPriority w:val="99"/>
    <w:locked/>
    <w:rsid w:val="00E61C93"/>
  </w:style>
  <w:style w:type="paragraph" w:styleId="FootnoteText">
    <w:name w:val="footnote text"/>
    <w:aliases w:val="Fotnotetekst Tegn1,Fotnotetekst Tegn Tegn,Fotnotetekst Tegn1 Tegn Tegn,Fotnotetekst Tegn Tegn Tegn Tegn,Fotnotetekst Tegn2 Tegn Tegn Tegn Tegn,Fotnotetekst Tegn1 Tegn Tegn Tegn Tegn Tegn,Footnote Text Char2,Footnote Text Char1 Char1"/>
    <w:basedOn w:val="Normal"/>
    <w:link w:val="FootnoteTextChar"/>
    <w:uiPriority w:val="99"/>
    <w:qFormat/>
    <w:rsid w:val="009D25D8"/>
    <w:pPr>
      <w:spacing w:after="0" w:line="240" w:lineRule="auto"/>
    </w:pPr>
    <w:rPr>
      <w:rFonts w:ascii="Times New Roman" w:hAnsi="Times New Roman"/>
      <w:sz w:val="20"/>
      <w:szCs w:val="20"/>
      <w:lang w:val="en-CA" w:eastAsia="de-DE"/>
    </w:rPr>
  </w:style>
  <w:style w:type="character" w:customStyle="1" w:styleId="FootnoteTextChar">
    <w:name w:val="Footnote Text Char"/>
    <w:aliases w:val="Fotnotetekst Tegn1 Char,Fotnotetekst Tegn Tegn Char,Fotnotetekst Tegn1 Tegn Tegn Char,Fotnotetekst Tegn Tegn Tegn Tegn Char,Fotnotetekst Tegn2 Tegn Tegn Tegn Tegn Char,Fotnotetekst Tegn1 Tegn Tegn Tegn Tegn Tegn Char"/>
    <w:basedOn w:val="DefaultParagraphFont"/>
    <w:link w:val="FootnoteText"/>
    <w:uiPriority w:val="99"/>
    <w:locked/>
    <w:rsid w:val="009D25D8"/>
    <w:rPr>
      <w:rFonts w:ascii="Times New Roman" w:hAnsi="Times New Roman"/>
      <w:sz w:val="20"/>
      <w:lang w:val="en-CA" w:eastAsia="de-DE"/>
    </w:rPr>
  </w:style>
  <w:style w:type="character" w:styleId="FootnoteReference">
    <w:name w:val="footnote reference"/>
    <w:aliases w:val="Appel note de bas de p,(NECG) Footnote Reference,Ref,de nota al pie,Voetnootmarkering1,Footnote Reference Superscript,Footnote symbol,Times 10 Point,Exposant 3 Point,PBO Footnote Reference,FR + (Complex) Arial,(Latin) 9 pt,fr,o"/>
    <w:basedOn w:val="DefaultParagraphFont"/>
    <w:uiPriority w:val="99"/>
    <w:rsid w:val="009D25D8"/>
    <w:rPr>
      <w:rFonts w:cs="Times New Roman"/>
      <w:vertAlign w:val="superscript"/>
    </w:rPr>
  </w:style>
  <w:style w:type="character" w:customStyle="1" w:styleId="hps">
    <w:name w:val="hps"/>
    <w:uiPriority w:val="99"/>
    <w:rsid w:val="00056FF2"/>
  </w:style>
  <w:style w:type="character" w:customStyle="1" w:styleId="shorttext">
    <w:name w:val="short_text"/>
    <w:uiPriority w:val="99"/>
    <w:rsid w:val="00DE2684"/>
  </w:style>
  <w:style w:type="character" w:customStyle="1" w:styleId="Heading1Char1">
    <w:name w:val="Heading 1 Char1"/>
    <w:link w:val="Heading1"/>
    <w:uiPriority w:val="99"/>
    <w:locked/>
    <w:rsid w:val="00B20A7F"/>
    <w:rPr>
      <w:rFonts w:ascii="Arial" w:eastAsia="Times New Roman" w:hAnsi="Arial"/>
      <w:b/>
      <w:bCs/>
      <w:sz w:val="32"/>
      <w:szCs w:val="28"/>
      <w:lang w:val="en-GB" w:eastAsia="en-US"/>
    </w:rPr>
  </w:style>
  <w:style w:type="character" w:customStyle="1" w:styleId="Heading2Char1">
    <w:name w:val="Heading 2 Char1"/>
    <w:link w:val="Heading2"/>
    <w:uiPriority w:val="99"/>
    <w:locked/>
    <w:rsid w:val="00E858D3"/>
    <w:rPr>
      <w:rFonts w:ascii="Arial" w:eastAsia="Times New Roman" w:hAnsi="Arial"/>
      <w:b/>
      <w:bCs/>
      <w:sz w:val="28"/>
      <w:szCs w:val="26"/>
      <w:lang w:val="en-GB" w:eastAsia="en-US"/>
    </w:rPr>
  </w:style>
  <w:style w:type="character" w:customStyle="1" w:styleId="Heading3Char1">
    <w:name w:val="Heading 3 Char1"/>
    <w:link w:val="Heading3"/>
    <w:uiPriority w:val="99"/>
    <w:locked/>
    <w:rsid w:val="00993D79"/>
    <w:rPr>
      <w:rFonts w:ascii="Arial" w:eastAsia="Times New Roman" w:hAnsi="Arial"/>
      <w:b/>
      <w:bCs/>
      <w:sz w:val="24"/>
      <w:szCs w:val="26"/>
      <w:lang w:val="en-GB" w:eastAsia="ar-SA"/>
    </w:rPr>
  </w:style>
  <w:style w:type="character" w:customStyle="1" w:styleId="Heading4Char1">
    <w:name w:val="Heading 4 Char1"/>
    <w:link w:val="Heading4"/>
    <w:uiPriority w:val="99"/>
    <w:locked/>
    <w:rsid w:val="00506BDF"/>
    <w:rPr>
      <w:rFonts w:ascii="Cambria" w:eastAsia="Times New Roman" w:hAnsi="Cambria"/>
      <w:b/>
      <w:bCs/>
      <w:i/>
      <w:iCs/>
      <w:color w:val="4F81BD"/>
      <w:sz w:val="20"/>
      <w:szCs w:val="20"/>
      <w:lang w:val="en-GB" w:eastAsia="en-US"/>
    </w:rPr>
  </w:style>
  <w:style w:type="character" w:customStyle="1" w:styleId="Heading5Char1">
    <w:name w:val="Heading 5 Char1"/>
    <w:link w:val="Heading5"/>
    <w:uiPriority w:val="99"/>
    <w:locked/>
    <w:rsid w:val="00506BDF"/>
    <w:rPr>
      <w:rFonts w:ascii="Cambria" w:eastAsia="Times New Roman" w:hAnsi="Cambria"/>
      <w:color w:val="243F60"/>
      <w:sz w:val="20"/>
      <w:szCs w:val="20"/>
      <w:lang w:val="en-GB" w:eastAsia="en-US"/>
    </w:rPr>
  </w:style>
  <w:style w:type="character" w:customStyle="1" w:styleId="Heading6Char1">
    <w:name w:val="Heading 6 Char1"/>
    <w:link w:val="Heading6"/>
    <w:uiPriority w:val="99"/>
    <w:locked/>
    <w:rsid w:val="00506BDF"/>
    <w:rPr>
      <w:rFonts w:ascii="Cambria" w:eastAsia="Times New Roman" w:hAnsi="Cambria"/>
      <w:i/>
      <w:iCs/>
      <w:color w:val="243F60"/>
      <w:sz w:val="20"/>
      <w:szCs w:val="20"/>
      <w:lang w:val="en-GB" w:eastAsia="en-US"/>
    </w:rPr>
  </w:style>
  <w:style w:type="character" w:customStyle="1" w:styleId="Heading7Char1">
    <w:name w:val="Heading 7 Char1"/>
    <w:link w:val="Heading7"/>
    <w:uiPriority w:val="99"/>
    <w:locked/>
    <w:rsid w:val="00506BDF"/>
    <w:rPr>
      <w:rFonts w:ascii="Cambria" w:eastAsia="Times New Roman" w:hAnsi="Cambria"/>
      <w:i/>
      <w:iCs/>
      <w:color w:val="404040"/>
      <w:sz w:val="20"/>
      <w:szCs w:val="20"/>
      <w:lang w:val="en-GB" w:eastAsia="en-US"/>
    </w:rPr>
  </w:style>
  <w:style w:type="character" w:customStyle="1" w:styleId="Heading8Char1">
    <w:name w:val="Heading 8 Char1"/>
    <w:link w:val="Heading8"/>
    <w:uiPriority w:val="99"/>
    <w:locked/>
    <w:rsid w:val="00506BDF"/>
    <w:rPr>
      <w:rFonts w:ascii="Cambria" w:eastAsia="Times New Roman" w:hAnsi="Cambria"/>
      <w:color w:val="404040"/>
      <w:sz w:val="20"/>
      <w:szCs w:val="20"/>
      <w:lang w:val="en-GB" w:eastAsia="en-US"/>
    </w:rPr>
  </w:style>
  <w:style w:type="character" w:customStyle="1" w:styleId="Heading9Char1">
    <w:name w:val="Heading 9 Char1"/>
    <w:link w:val="Heading9"/>
    <w:uiPriority w:val="99"/>
    <w:locked/>
    <w:rsid w:val="00506BDF"/>
    <w:rPr>
      <w:rFonts w:ascii="Cambria" w:eastAsia="Times New Roman" w:hAnsi="Cambria"/>
      <w:i/>
      <w:iCs/>
      <w:color w:val="404040"/>
      <w:sz w:val="20"/>
      <w:szCs w:val="20"/>
      <w:lang w:val="en-GB" w:eastAsia="en-US"/>
    </w:rPr>
  </w:style>
  <w:style w:type="character" w:customStyle="1" w:styleId="CommentTextChar1">
    <w:name w:val="Comment Text Char1"/>
    <w:uiPriority w:val="99"/>
    <w:semiHidden/>
    <w:rsid w:val="00506BDF"/>
    <w:rPr>
      <w:rFonts w:ascii="Arial" w:hAnsi="Arial"/>
      <w:sz w:val="20"/>
    </w:rPr>
  </w:style>
  <w:style w:type="character" w:customStyle="1" w:styleId="CommentSubjectChar1">
    <w:name w:val="Comment Subject Char1"/>
    <w:uiPriority w:val="99"/>
    <w:semiHidden/>
    <w:rsid w:val="00506BDF"/>
    <w:rPr>
      <w:rFonts w:ascii="Arial" w:hAnsi="Arial"/>
      <w:b/>
      <w:sz w:val="20"/>
    </w:rPr>
  </w:style>
  <w:style w:type="character" w:customStyle="1" w:styleId="BalloonTextChar1">
    <w:name w:val="Balloon Text Char1"/>
    <w:uiPriority w:val="99"/>
    <w:semiHidden/>
    <w:rsid w:val="00506BDF"/>
    <w:rPr>
      <w:rFonts w:ascii="Tahoma" w:hAnsi="Tahoma"/>
      <w:sz w:val="16"/>
    </w:rPr>
  </w:style>
  <w:style w:type="paragraph" w:customStyle="1" w:styleId="OfcomMainHeading">
    <w:name w:val="Ofcom Main Heading"/>
    <w:uiPriority w:val="99"/>
    <w:rsid w:val="00506BDF"/>
    <w:pPr>
      <w:framePr w:hSpace="180" w:wrap="auto" w:vAnchor="text" w:hAnchor="margin" w:y="-48"/>
      <w:ind w:left="1440" w:firstLine="720"/>
      <w:jc w:val="right"/>
    </w:pPr>
    <w:rPr>
      <w:rFonts w:ascii="Arial" w:eastAsia="Times New Roman" w:hAnsi="Arial" w:cs="Arial"/>
      <w:color w:val="CC0033"/>
      <w:sz w:val="48"/>
      <w:szCs w:val="48"/>
      <w:lang w:val="en-GB" w:eastAsia="en-GB"/>
    </w:rPr>
  </w:style>
  <w:style w:type="paragraph" w:customStyle="1" w:styleId="OfcomSubheading">
    <w:name w:val="Ofcom Subheading"/>
    <w:uiPriority w:val="99"/>
    <w:rsid w:val="00506BDF"/>
    <w:pPr>
      <w:framePr w:hSpace="180" w:wrap="auto" w:vAnchor="text" w:hAnchor="margin" w:y="-48"/>
      <w:ind w:left="1440" w:firstLine="720"/>
      <w:jc w:val="right"/>
    </w:pPr>
    <w:rPr>
      <w:rFonts w:ascii="Arial" w:eastAsia="Times New Roman" w:hAnsi="Arial" w:cs="Arial"/>
      <w:color w:val="CC0033"/>
      <w:sz w:val="28"/>
      <w:szCs w:val="28"/>
      <w:lang w:val="en-GB" w:eastAsia="en-GB"/>
    </w:rPr>
  </w:style>
  <w:style w:type="paragraph" w:customStyle="1" w:styleId="Default">
    <w:name w:val="Default"/>
    <w:rsid w:val="00506BDF"/>
    <w:pPr>
      <w:autoSpaceDE w:val="0"/>
      <w:autoSpaceDN w:val="0"/>
      <w:adjustRightInd w:val="0"/>
    </w:pPr>
    <w:rPr>
      <w:rFonts w:ascii="Arial" w:eastAsia="Times New Roman" w:hAnsi="Arial" w:cs="Arial"/>
      <w:color w:val="000000"/>
      <w:sz w:val="24"/>
      <w:szCs w:val="24"/>
      <w:lang w:val="en-GB" w:eastAsia="en-US"/>
    </w:rPr>
  </w:style>
  <w:style w:type="table" w:styleId="TableGrid">
    <w:name w:val="Table Grid"/>
    <w:basedOn w:val="TableNormal"/>
    <w:uiPriority w:val="99"/>
    <w:locked/>
    <w:rsid w:val="00506BDF"/>
    <w:rPr>
      <w:rFonts w:eastAsia="Times New Roman" w:cs="Calibri"/>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506BDF"/>
    <w:pPr>
      <w:spacing w:after="0" w:line="240" w:lineRule="auto"/>
    </w:pPr>
    <w:rPr>
      <w:rFonts w:ascii="Consolas" w:hAnsi="Consolas"/>
      <w:sz w:val="21"/>
      <w:szCs w:val="20"/>
      <w:lang w:val="it-IT" w:eastAsia="it-IT"/>
    </w:rPr>
  </w:style>
  <w:style w:type="character" w:customStyle="1" w:styleId="PlainTextChar">
    <w:name w:val="Plain Text Char"/>
    <w:basedOn w:val="DefaultParagraphFont"/>
    <w:uiPriority w:val="99"/>
    <w:semiHidden/>
    <w:rsid w:val="00506BDF"/>
    <w:rPr>
      <w:rFonts w:ascii="Consolas" w:hAnsi="Consolas"/>
      <w:sz w:val="21"/>
      <w:lang w:val="en-GB" w:eastAsia="en-US"/>
    </w:rPr>
  </w:style>
  <w:style w:type="character" w:customStyle="1" w:styleId="PlainTextChar1">
    <w:name w:val="Plain Text Char1"/>
    <w:link w:val="PlainText"/>
    <w:uiPriority w:val="99"/>
    <w:locked/>
    <w:rsid w:val="00506BDF"/>
    <w:rPr>
      <w:rFonts w:ascii="Consolas" w:hAnsi="Consolas"/>
      <w:sz w:val="21"/>
      <w:lang w:val="it-IT" w:eastAsia="it-IT"/>
    </w:rPr>
  </w:style>
  <w:style w:type="character" w:styleId="Hyperlink">
    <w:name w:val="Hyperlink"/>
    <w:basedOn w:val="DefaultParagraphFont"/>
    <w:uiPriority w:val="99"/>
    <w:rsid w:val="00506BDF"/>
    <w:rPr>
      <w:rFonts w:cs="Times New Roman"/>
      <w:color w:val="0000FF"/>
      <w:u w:val="single"/>
    </w:rPr>
  </w:style>
  <w:style w:type="character" w:customStyle="1" w:styleId="systrantokenword">
    <w:name w:val="systran_token_word"/>
    <w:uiPriority w:val="99"/>
    <w:rsid w:val="00506BDF"/>
  </w:style>
  <w:style w:type="paragraph" w:customStyle="1" w:styleId="TableContents">
    <w:name w:val="Table Contents"/>
    <w:basedOn w:val="Normal"/>
    <w:uiPriority w:val="99"/>
    <w:rsid w:val="00506BDF"/>
    <w:pPr>
      <w:widowControl w:val="0"/>
      <w:suppressLineNumbers/>
      <w:suppressAutoHyphens/>
      <w:spacing w:after="0" w:line="240" w:lineRule="auto"/>
    </w:pPr>
    <w:rPr>
      <w:rFonts w:ascii="Times New Roman" w:eastAsia="SimSun" w:hAnsi="Times New Roman"/>
      <w:kern w:val="1"/>
      <w:sz w:val="24"/>
      <w:szCs w:val="24"/>
      <w:lang w:eastAsia="hi-IN" w:bidi="hi-IN"/>
    </w:rPr>
  </w:style>
  <w:style w:type="character" w:customStyle="1" w:styleId="HeaderChar1">
    <w:name w:val="Header Char1"/>
    <w:uiPriority w:val="99"/>
    <w:rsid w:val="00506BDF"/>
    <w:rPr>
      <w:rFonts w:ascii="Arial" w:hAnsi="Arial"/>
      <w:sz w:val="20"/>
      <w:lang w:val="nl-NL" w:eastAsia="nl-NL"/>
    </w:rPr>
  </w:style>
  <w:style w:type="character" w:customStyle="1" w:styleId="FootnoteTextChar1">
    <w:name w:val="Footnote Text Char1"/>
    <w:aliases w:val="Fotnotetekst Tegn1 Char1,Fotnotetekst Tegn Tegn Char1,Fotnotetekst Tegn1 Tegn Tegn Char1,Fotnotetekst Tegn Tegn Tegn Tegn Char1,Fotnotetekst Tegn2 Tegn Tegn Tegn Tegn Char1,Fotnotetekst Tegn1 Tegn Tegn Tegn Tegn Tegn Char1"/>
    <w:uiPriority w:val="99"/>
    <w:rsid w:val="00506BDF"/>
    <w:rPr>
      <w:rFonts w:ascii="Arial" w:hAnsi="Arial"/>
      <w:sz w:val="20"/>
      <w:lang w:val="nl-NL" w:eastAsia="en-US"/>
    </w:rPr>
  </w:style>
  <w:style w:type="character" w:styleId="Strong">
    <w:name w:val="Strong"/>
    <w:basedOn w:val="DefaultParagraphFont"/>
    <w:uiPriority w:val="99"/>
    <w:qFormat/>
    <w:locked/>
    <w:rsid w:val="00506BDF"/>
    <w:rPr>
      <w:rFonts w:cs="Times New Roman"/>
      <w:b/>
    </w:rPr>
  </w:style>
  <w:style w:type="character" w:customStyle="1" w:styleId="FootnoteCharacters">
    <w:name w:val="Footnote Characters"/>
    <w:uiPriority w:val="99"/>
    <w:rsid w:val="00506BDF"/>
    <w:rPr>
      <w:vertAlign w:val="superscript"/>
    </w:rPr>
  </w:style>
  <w:style w:type="character" w:customStyle="1" w:styleId="FooterChar1">
    <w:name w:val="Footer Char1"/>
    <w:uiPriority w:val="99"/>
    <w:rsid w:val="00506BDF"/>
    <w:rPr>
      <w:rFonts w:ascii="Arial" w:hAnsi="Arial"/>
      <w:lang w:val="en-GB" w:eastAsia="en-US"/>
    </w:rPr>
  </w:style>
  <w:style w:type="paragraph" w:customStyle="1" w:styleId="ListParagraph1">
    <w:name w:val="List Paragraph1"/>
    <w:basedOn w:val="Normal"/>
    <w:uiPriority w:val="99"/>
    <w:rsid w:val="00506BDF"/>
    <w:pPr>
      <w:ind w:left="720"/>
    </w:pPr>
    <w:rPr>
      <w:rFonts w:eastAsia="Times New Roman" w:cs="Arial"/>
    </w:rPr>
  </w:style>
  <w:style w:type="paragraph" w:styleId="Caption">
    <w:name w:val="caption"/>
    <w:basedOn w:val="Normal"/>
    <w:next w:val="Normal"/>
    <w:uiPriority w:val="99"/>
    <w:qFormat/>
    <w:locked/>
    <w:rsid w:val="00506BDF"/>
    <w:pPr>
      <w:spacing w:line="240" w:lineRule="auto"/>
    </w:pPr>
    <w:rPr>
      <w:rFonts w:cs="Arial"/>
      <w:b/>
      <w:bCs/>
      <w:color w:val="4F81BD"/>
      <w:sz w:val="18"/>
      <w:szCs w:val="18"/>
    </w:rPr>
  </w:style>
  <w:style w:type="paragraph" w:styleId="TOCHeading">
    <w:name w:val="TOC Heading"/>
    <w:basedOn w:val="Heading1"/>
    <w:next w:val="Normal"/>
    <w:uiPriority w:val="39"/>
    <w:qFormat/>
    <w:rsid w:val="00506BDF"/>
    <w:pPr>
      <w:outlineLvl w:val="9"/>
    </w:pPr>
    <w:rPr>
      <w:lang w:val="es-ES"/>
    </w:rPr>
  </w:style>
  <w:style w:type="paragraph" w:styleId="TOC1">
    <w:name w:val="toc 1"/>
    <w:basedOn w:val="Normal"/>
    <w:next w:val="Normal"/>
    <w:autoRedefine/>
    <w:uiPriority w:val="39"/>
    <w:locked/>
    <w:rsid w:val="004A6C0E"/>
    <w:pPr>
      <w:tabs>
        <w:tab w:val="left" w:pos="440"/>
        <w:tab w:val="right" w:leader="dot" w:pos="9016"/>
      </w:tabs>
    </w:pPr>
    <w:rPr>
      <w:rFonts w:eastAsia="Times New Roman" w:cs="Arial"/>
      <w:b/>
      <w:sz w:val="28"/>
      <w:szCs w:val="28"/>
    </w:rPr>
  </w:style>
  <w:style w:type="paragraph" w:styleId="TOC2">
    <w:name w:val="toc 2"/>
    <w:basedOn w:val="Normal"/>
    <w:next w:val="Normal"/>
    <w:autoRedefine/>
    <w:uiPriority w:val="99"/>
    <w:locked/>
    <w:rsid w:val="00C14738"/>
    <w:pPr>
      <w:tabs>
        <w:tab w:val="left" w:pos="567"/>
        <w:tab w:val="right" w:leader="dot" w:pos="9016"/>
      </w:tabs>
      <w:ind w:left="142"/>
    </w:pPr>
    <w:rPr>
      <w:rFonts w:eastAsia="Times New Roman" w:cs="Arial"/>
    </w:rPr>
  </w:style>
  <w:style w:type="paragraph" w:styleId="TOC3">
    <w:name w:val="toc 3"/>
    <w:basedOn w:val="Normal"/>
    <w:next w:val="Normal"/>
    <w:autoRedefine/>
    <w:uiPriority w:val="99"/>
    <w:locked/>
    <w:rsid w:val="00C14738"/>
    <w:pPr>
      <w:tabs>
        <w:tab w:val="left" w:pos="851"/>
        <w:tab w:val="right" w:leader="dot" w:pos="9016"/>
      </w:tabs>
      <w:ind w:left="426"/>
    </w:pPr>
    <w:rPr>
      <w:rFonts w:eastAsia="Times New Roman" w:cs="Arial"/>
    </w:rPr>
  </w:style>
  <w:style w:type="paragraph" w:styleId="NormalWeb">
    <w:name w:val="Normal (Web)"/>
    <w:basedOn w:val="Normal"/>
    <w:uiPriority w:val="99"/>
    <w:semiHidden/>
    <w:rsid w:val="00506BD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ypedudocument">
    <w:name w:val="Type du document"/>
    <w:basedOn w:val="Normal"/>
    <w:next w:val="Normal"/>
    <w:uiPriority w:val="99"/>
    <w:rsid w:val="00506BDF"/>
    <w:pPr>
      <w:spacing w:before="360"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rsid w:val="00506BDF"/>
    <w:pPr>
      <w:spacing w:before="360" w:after="0" w:line="240" w:lineRule="auto"/>
      <w:jc w:val="center"/>
    </w:pPr>
    <w:rPr>
      <w:rFonts w:ascii="Times New Roman" w:eastAsia="Times New Roman" w:hAnsi="Times New Roman"/>
      <w:sz w:val="24"/>
      <w:szCs w:val="24"/>
    </w:rPr>
  </w:style>
  <w:style w:type="character" w:styleId="FollowedHyperlink">
    <w:name w:val="FollowedHyperlink"/>
    <w:basedOn w:val="DefaultParagraphFont"/>
    <w:uiPriority w:val="99"/>
    <w:semiHidden/>
    <w:rsid w:val="00506BDF"/>
    <w:rPr>
      <w:rFonts w:cs="Times New Roman"/>
      <w:color w:val="800080"/>
      <w:u w:val="single"/>
    </w:rPr>
  </w:style>
  <w:style w:type="paragraph" w:customStyle="1" w:styleId="ListParagraph2">
    <w:name w:val="List Paragraph2"/>
    <w:basedOn w:val="Normal"/>
    <w:uiPriority w:val="99"/>
    <w:rsid w:val="00506BDF"/>
    <w:pPr>
      <w:ind w:left="720"/>
    </w:pPr>
    <w:rPr>
      <w:rFonts w:eastAsia="Times New Roman" w:cs="Arial"/>
    </w:rPr>
  </w:style>
  <w:style w:type="paragraph" w:customStyle="1" w:styleId="Revision1">
    <w:name w:val="Revision1"/>
    <w:hidden/>
    <w:uiPriority w:val="99"/>
    <w:semiHidden/>
    <w:rsid w:val="00506BDF"/>
    <w:rPr>
      <w:rFonts w:ascii="Arial" w:eastAsia="Times New Roman" w:hAnsi="Arial" w:cs="Arial"/>
      <w:lang w:val="en-GB" w:eastAsia="en-US"/>
    </w:rPr>
  </w:style>
  <w:style w:type="paragraph" w:customStyle="1" w:styleId="TOCHeading1">
    <w:name w:val="TOC Heading1"/>
    <w:basedOn w:val="Heading1"/>
    <w:next w:val="Normal"/>
    <w:uiPriority w:val="99"/>
    <w:semiHidden/>
    <w:rsid w:val="00506BDF"/>
    <w:pPr>
      <w:outlineLvl w:val="9"/>
    </w:pPr>
    <w:rPr>
      <w:lang w:val="es-ES"/>
    </w:rPr>
  </w:style>
  <w:style w:type="character" w:customStyle="1" w:styleId="st1">
    <w:name w:val="st1"/>
    <w:uiPriority w:val="99"/>
    <w:rsid w:val="00506BDF"/>
  </w:style>
  <w:style w:type="character" w:styleId="PageNumber">
    <w:name w:val="page number"/>
    <w:basedOn w:val="DefaultParagraphFont"/>
    <w:uiPriority w:val="99"/>
    <w:rsid w:val="00506BDF"/>
    <w:rPr>
      <w:rFonts w:cs="Times New Roman"/>
    </w:rPr>
  </w:style>
  <w:style w:type="paragraph" w:customStyle="1" w:styleId="Lijstalinea">
    <w:name w:val="Lijstalinea"/>
    <w:basedOn w:val="Normal"/>
    <w:uiPriority w:val="99"/>
    <w:rsid w:val="00506BDF"/>
    <w:pPr>
      <w:ind w:left="720"/>
    </w:pPr>
    <w:rPr>
      <w:rFonts w:eastAsia="Times New Roman" w:cs="Arial"/>
    </w:rPr>
  </w:style>
  <w:style w:type="paragraph" w:customStyle="1" w:styleId="Estilo1">
    <w:name w:val="Estilo1"/>
    <w:basedOn w:val="Heading2"/>
    <w:uiPriority w:val="99"/>
    <w:rsid w:val="004143C2"/>
  </w:style>
  <w:style w:type="character" w:styleId="Emphasis">
    <w:name w:val="Emphasis"/>
    <w:basedOn w:val="DefaultParagraphFont"/>
    <w:uiPriority w:val="99"/>
    <w:qFormat/>
    <w:locked/>
    <w:rsid w:val="008E721C"/>
    <w:rPr>
      <w:rFonts w:cs="Times New Roman"/>
      <w:i/>
    </w:rPr>
  </w:style>
  <w:style w:type="paragraph" w:styleId="Subtitle">
    <w:name w:val="Subtitle"/>
    <w:basedOn w:val="Normal"/>
    <w:next w:val="Normal"/>
    <w:link w:val="SubtitleChar"/>
    <w:uiPriority w:val="99"/>
    <w:qFormat/>
    <w:locked/>
    <w:rsid w:val="00ED57A1"/>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ED57A1"/>
    <w:rPr>
      <w:rFonts w:ascii="Cambria" w:hAnsi="Cambria"/>
      <w:sz w:val="24"/>
      <w:lang w:val="en-GB" w:eastAsia="en-US"/>
    </w:rPr>
  </w:style>
  <w:style w:type="character" w:customStyle="1" w:styleId="ListParagraphChar">
    <w:name w:val="List Paragraph Char"/>
    <w:link w:val="ListParagraph"/>
    <w:uiPriority w:val="34"/>
    <w:locked/>
    <w:rsid w:val="009B4801"/>
    <w:rPr>
      <w:rFonts w:ascii="Arial" w:hAnsi="Arial"/>
      <w:lang w:val="en-GB" w:eastAsia="en-US"/>
    </w:rPr>
  </w:style>
  <w:style w:type="paragraph" w:customStyle="1" w:styleId="ListBullet2">
    <w:name w:val="List Bullet2"/>
    <w:basedOn w:val="ListParagraph"/>
    <w:qFormat/>
    <w:rsid w:val="004B4BFB"/>
    <w:pPr>
      <w:tabs>
        <w:tab w:val="num" w:pos="360"/>
      </w:tabs>
      <w:spacing w:after="200"/>
      <w:ind w:left="1440" w:hanging="360"/>
      <w:contextualSpacing w:val="0"/>
    </w:pPr>
    <w:rPr>
      <w:lang w:val="en-US" w:eastAsia="en-GB"/>
    </w:rPr>
  </w:style>
  <w:style w:type="paragraph" w:customStyle="1" w:styleId="Numberedparagraphs">
    <w:name w:val="Numbered paragraphs"/>
    <w:basedOn w:val="Normal"/>
    <w:qFormat/>
    <w:rsid w:val="00052F26"/>
    <w:pPr>
      <w:numPr>
        <w:ilvl w:val="1"/>
        <w:numId w:val="29"/>
      </w:numPr>
      <w:jc w:val="left"/>
    </w:pPr>
    <w:rPr>
      <w:rFonts w:ascii="Calibri" w:eastAsiaTheme="minorEastAsia" w:hAnsi="Calibri" w:cstheme="minorBidi"/>
      <w:color w:val="404040"/>
      <w:szCs w:val="24"/>
      <w:lang w:val="en-US"/>
    </w:rPr>
  </w:style>
  <w:style w:type="paragraph" w:customStyle="1" w:styleId="aparagraphs">
    <w:name w:val="a) paragraphs"/>
    <w:basedOn w:val="Normal"/>
    <w:uiPriority w:val="1"/>
    <w:qFormat/>
    <w:rsid w:val="00052F26"/>
    <w:pPr>
      <w:numPr>
        <w:ilvl w:val="2"/>
        <w:numId w:val="29"/>
      </w:numPr>
      <w:jc w:val="left"/>
    </w:pPr>
    <w:rPr>
      <w:rFonts w:ascii="Calibri" w:eastAsiaTheme="minorEastAsia" w:hAnsi="Calibri" w:cstheme="minorBidi"/>
      <w:color w:val="404040"/>
      <w:szCs w:val="24"/>
      <w:lang w:val="en-US"/>
    </w:rPr>
  </w:style>
  <w:style w:type="paragraph" w:customStyle="1" w:styleId="iparagraphs">
    <w:name w:val="i) paragraphs"/>
    <w:basedOn w:val="Normal"/>
    <w:uiPriority w:val="2"/>
    <w:qFormat/>
    <w:rsid w:val="00052F26"/>
    <w:pPr>
      <w:numPr>
        <w:ilvl w:val="3"/>
        <w:numId w:val="29"/>
      </w:numPr>
      <w:jc w:val="left"/>
    </w:pPr>
    <w:rPr>
      <w:rFonts w:ascii="Calibri" w:eastAsiaTheme="minorEastAsia" w:hAnsi="Calibri" w:cstheme="minorBidi"/>
      <w:color w:val="404040"/>
      <w:szCs w:val="24"/>
      <w:lang w:val="en-US"/>
    </w:rPr>
  </w:style>
  <w:style w:type="paragraph" w:customStyle="1" w:styleId="SectionTitle">
    <w:name w:val="Section Title"/>
    <w:basedOn w:val="Normal"/>
    <w:next w:val="Heading2"/>
    <w:uiPriority w:val="5"/>
    <w:qFormat/>
    <w:rsid w:val="00052F26"/>
    <w:pPr>
      <w:keepNext/>
      <w:pageBreakBefore/>
      <w:numPr>
        <w:numId w:val="29"/>
      </w:numPr>
      <w:spacing w:before="240" w:after="240" w:line="240" w:lineRule="auto"/>
      <w:jc w:val="left"/>
      <w:outlineLvl w:val="1"/>
    </w:pPr>
    <w:rPr>
      <w:rFonts w:ascii="Calibri" w:eastAsiaTheme="minorEastAsia" w:hAnsi="Calibri" w:cstheme="minorBidi"/>
      <w:color w:val="CC0044"/>
      <w:sz w:val="48"/>
      <w:szCs w:val="24"/>
      <w:lang w:val="en-US"/>
    </w:rPr>
  </w:style>
  <w:style w:type="character" w:customStyle="1" w:styleId="contextualspellingandgrammarerror">
    <w:name w:val="contextualspellingandgrammarerror"/>
    <w:basedOn w:val="DefaultParagraphFont"/>
    <w:rsid w:val="00052F26"/>
  </w:style>
  <w:style w:type="character" w:customStyle="1" w:styleId="normaltextrun1">
    <w:name w:val="normaltextrun1"/>
    <w:basedOn w:val="DefaultParagraphFont"/>
    <w:rsid w:val="0005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593">
      <w:bodyDiv w:val="1"/>
      <w:marLeft w:val="0"/>
      <w:marRight w:val="0"/>
      <w:marTop w:val="0"/>
      <w:marBottom w:val="0"/>
      <w:divBdr>
        <w:top w:val="none" w:sz="0" w:space="0" w:color="auto"/>
        <w:left w:val="none" w:sz="0" w:space="0" w:color="auto"/>
        <w:bottom w:val="none" w:sz="0" w:space="0" w:color="auto"/>
        <w:right w:val="none" w:sz="0" w:space="0" w:color="auto"/>
      </w:divBdr>
    </w:div>
    <w:div w:id="312102705">
      <w:bodyDiv w:val="1"/>
      <w:marLeft w:val="0"/>
      <w:marRight w:val="0"/>
      <w:marTop w:val="0"/>
      <w:marBottom w:val="0"/>
      <w:divBdr>
        <w:top w:val="none" w:sz="0" w:space="0" w:color="auto"/>
        <w:left w:val="none" w:sz="0" w:space="0" w:color="auto"/>
        <w:bottom w:val="none" w:sz="0" w:space="0" w:color="auto"/>
        <w:right w:val="none" w:sz="0" w:space="0" w:color="auto"/>
      </w:divBdr>
    </w:div>
    <w:div w:id="363024896">
      <w:bodyDiv w:val="1"/>
      <w:marLeft w:val="0"/>
      <w:marRight w:val="0"/>
      <w:marTop w:val="0"/>
      <w:marBottom w:val="0"/>
      <w:divBdr>
        <w:top w:val="none" w:sz="0" w:space="0" w:color="auto"/>
        <w:left w:val="none" w:sz="0" w:space="0" w:color="auto"/>
        <w:bottom w:val="none" w:sz="0" w:space="0" w:color="auto"/>
        <w:right w:val="none" w:sz="0" w:space="0" w:color="auto"/>
      </w:divBdr>
    </w:div>
    <w:div w:id="787091692">
      <w:bodyDiv w:val="1"/>
      <w:marLeft w:val="0"/>
      <w:marRight w:val="0"/>
      <w:marTop w:val="0"/>
      <w:marBottom w:val="0"/>
      <w:divBdr>
        <w:top w:val="none" w:sz="0" w:space="0" w:color="auto"/>
        <w:left w:val="none" w:sz="0" w:space="0" w:color="auto"/>
        <w:bottom w:val="none" w:sz="0" w:space="0" w:color="auto"/>
        <w:right w:val="none" w:sz="0" w:space="0" w:color="auto"/>
      </w:divBdr>
      <w:divsChild>
        <w:div w:id="1813329017">
          <w:marLeft w:val="1166"/>
          <w:marRight w:val="0"/>
          <w:marTop w:val="0"/>
          <w:marBottom w:val="120"/>
          <w:divBdr>
            <w:top w:val="none" w:sz="0" w:space="0" w:color="auto"/>
            <w:left w:val="none" w:sz="0" w:space="0" w:color="auto"/>
            <w:bottom w:val="none" w:sz="0" w:space="0" w:color="auto"/>
            <w:right w:val="none" w:sz="0" w:space="0" w:color="auto"/>
          </w:divBdr>
        </w:div>
      </w:divsChild>
    </w:div>
    <w:div w:id="1237672375">
      <w:bodyDiv w:val="1"/>
      <w:marLeft w:val="0"/>
      <w:marRight w:val="0"/>
      <w:marTop w:val="0"/>
      <w:marBottom w:val="0"/>
      <w:divBdr>
        <w:top w:val="none" w:sz="0" w:space="0" w:color="auto"/>
        <w:left w:val="none" w:sz="0" w:space="0" w:color="auto"/>
        <w:bottom w:val="none" w:sz="0" w:space="0" w:color="auto"/>
        <w:right w:val="none" w:sz="0" w:space="0" w:color="auto"/>
      </w:divBdr>
    </w:div>
    <w:div w:id="1287152418">
      <w:bodyDiv w:val="1"/>
      <w:marLeft w:val="0"/>
      <w:marRight w:val="0"/>
      <w:marTop w:val="0"/>
      <w:marBottom w:val="0"/>
      <w:divBdr>
        <w:top w:val="none" w:sz="0" w:space="0" w:color="auto"/>
        <w:left w:val="none" w:sz="0" w:space="0" w:color="auto"/>
        <w:bottom w:val="none" w:sz="0" w:space="0" w:color="auto"/>
        <w:right w:val="none" w:sz="0" w:space="0" w:color="auto"/>
      </w:divBdr>
    </w:div>
    <w:div w:id="1328438923">
      <w:bodyDiv w:val="1"/>
      <w:marLeft w:val="0"/>
      <w:marRight w:val="0"/>
      <w:marTop w:val="0"/>
      <w:marBottom w:val="0"/>
      <w:divBdr>
        <w:top w:val="none" w:sz="0" w:space="0" w:color="auto"/>
        <w:left w:val="none" w:sz="0" w:space="0" w:color="auto"/>
        <w:bottom w:val="none" w:sz="0" w:space="0" w:color="auto"/>
        <w:right w:val="none" w:sz="0" w:space="0" w:color="auto"/>
      </w:divBdr>
    </w:div>
    <w:div w:id="1457945286">
      <w:marLeft w:val="0"/>
      <w:marRight w:val="0"/>
      <w:marTop w:val="0"/>
      <w:marBottom w:val="0"/>
      <w:divBdr>
        <w:top w:val="none" w:sz="0" w:space="0" w:color="auto"/>
        <w:left w:val="none" w:sz="0" w:space="0" w:color="auto"/>
        <w:bottom w:val="none" w:sz="0" w:space="0" w:color="auto"/>
        <w:right w:val="none" w:sz="0" w:space="0" w:color="auto"/>
      </w:divBdr>
    </w:div>
    <w:div w:id="1457945287">
      <w:marLeft w:val="0"/>
      <w:marRight w:val="0"/>
      <w:marTop w:val="0"/>
      <w:marBottom w:val="0"/>
      <w:divBdr>
        <w:top w:val="none" w:sz="0" w:space="0" w:color="auto"/>
        <w:left w:val="none" w:sz="0" w:space="0" w:color="auto"/>
        <w:bottom w:val="none" w:sz="0" w:space="0" w:color="auto"/>
        <w:right w:val="none" w:sz="0" w:space="0" w:color="auto"/>
      </w:divBdr>
    </w:div>
    <w:div w:id="1457945288">
      <w:marLeft w:val="0"/>
      <w:marRight w:val="0"/>
      <w:marTop w:val="0"/>
      <w:marBottom w:val="0"/>
      <w:divBdr>
        <w:top w:val="none" w:sz="0" w:space="0" w:color="auto"/>
        <w:left w:val="none" w:sz="0" w:space="0" w:color="auto"/>
        <w:bottom w:val="none" w:sz="0" w:space="0" w:color="auto"/>
        <w:right w:val="none" w:sz="0" w:space="0" w:color="auto"/>
      </w:divBdr>
    </w:div>
    <w:div w:id="1457945289">
      <w:marLeft w:val="0"/>
      <w:marRight w:val="0"/>
      <w:marTop w:val="0"/>
      <w:marBottom w:val="0"/>
      <w:divBdr>
        <w:top w:val="none" w:sz="0" w:space="0" w:color="auto"/>
        <w:left w:val="none" w:sz="0" w:space="0" w:color="auto"/>
        <w:bottom w:val="none" w:sz="0" w:space="0" w:color="auto"/>
        <w:right w:val="none" w:sz="0" w:space="0" w:color="auto"/>
      </w:divBdr>
    </w:div>
    <w:div w:id="1457945290">
      <w:marLeft w:val="0"/>
      <w:marRight w:val="0"/>
      <w:marTop w:val="0"/>
      <w:marBottom w:val="0"/>
      <w:divBdr>
        <w:top w:val="none" w:sz="0" w:space="0" w:color="auto"/>
        <w:left w:val="none" w:sz="0" w:space="0" w:color="auto"/>
        <w:bottom w:val="none" w:sz="0" w:space="0" w:color="auto"/>
        <w:right w:val="none" w:sz="0" w:space="0" w:color="auto"/>
      </w:divBdr>
    </w:div>
    <w:div w:id="1457945291">
      <w:marLeft w:val="0"/>
      <w:marRight w:val="0"/>
      <w:marTop w:val="0"/>
      <w:marBottom w:val="0"/>
      <w:divBdr>
        <w:top w:val="none" w:sz="0" w:space="0" w:color="auto"/>
        <w:left w:val="none" w:sz="0" w:space="0" w:color="auto"/>
        <w:bottom w:val="none" w:sz="0" w:space="0" w:color="auto"/>
        <w:right w:val="none" w:sz="0" w:space="0" w:color="auto"/>
      </w:divBdr>
    </w:div>
    <w:div w:id="1457945292">
      <w:marLeft w:val="0"/>
      <w:marRight w:val="0"/>
      <w:marTop w:val="0"/>
      <w:marBottom w:val="0"/>
      <w:divBdr>
        <w:top w:val="none" w:sz="0" w:space="0" w:color="auto"/>
        <w:left w:val="none" w:sz="0" w:space="0" w:color="auto"/>
        <w:bottom w:val="none" w:sz="0" w:space="0" w:color="auto"/>
        <w:right w:val="none" w:sz="0" w:space="0" w:color="auto"/>
      </w:divBdr>
    </w:div>
    <w:div w:id="1457945293">
      <w:marLeft w:val="0"/>
      <w:marRight w:val="0"/>
      <w:marTop w:val="0"/>
      <w:marBottom w:val="0"/>
      <w:divBdr>
        <w:top w:val="none" w:sz="0" w:space="0" w:color="auto"/>
        <w:left w:val="none" w:sz="0" w:space="0" w:color="auto"/>
        <w:bottom w:val="none" w:sz="0" w:space="0" w:color="auto"/>
        <w:right w:val="none" w:sz="0" w:space="0" w:color="auto"/>
      </w:divBdr>
    </w:div>
    <w:div w:id="1457945294">
      <w:marLeft w:val="0"/>
      <w:marRight w:val="0"/>
      <w:marTop w:val="0"/>
      <w:marBottom w:val="0"/>
      <w:divBdr>
        <w:top w:val="none" w:sz="0" w:space="0" w:color="auto"/>
        <w:left w:val="none" w:sz="0" w:space="0" w:color="auto"/>
        <w:bottom w:val="none" w:sz="0" w:space="0" w:color="auto"/>
        <w:right w:val="none" w:sz="0" w:space="0" w:color="auto"/>
      </w:divBdr>
    </w:div>
    <w:div w:id="1457945295">
      <w:marLeft w:val="0"/>
      <w:marRight w:val="0"/>
      <w:marTop w:val="0"/>
      <w:marBottom w:val="0"/>
      <w:divBdr>
        <w:top w:val="none" w:sz="0" w:space="0" w:color="auto"/>
        <w:left w:val="none" w:sz="0" w:space="0" w:color="auto"/>
        <w:bottom w:val="none" w:sz="0" w:space="0" w:color="auto"/>
        <w:right w:val="none" w:sz="0" w:space="0" w:color="auto"/>
      </w:divBdr>
    </w:div>
    <w:div w:id="1457945296">
      <w:marLeft w:val="0"/>
      <w:marRight w:val="0"/>
      <w:marTop w:val="0"/>
      <w:marBottom w:val="0"/>
      <w:divBdr>
        <w:top w:val="none" w:sz="0" w:space="0" w:color="auto"/>
        <w:left w:val="none" w:sz="0" w:space="0" w:color="auto"/>
        <w:bottom w:val="none" w:sz="0" w:space="0" w:color="auto"/>
        <w:right w:val="none" w:sz="0" w:space="0" w:color="auto"/>
      </w:divBdr>
    </w:div>
    <w:div w:id="1457945297">
      <w:marLeft w:val="0"/>
      <w:marRight w:val="0"/>
      <w:marTop w:val="0"/>
      <w:marBottom w:val="0"/>
      <w:divBdr>
        <w:top w:val="none" w:sz="0" w:space="0" w:color="auto"/>
        <w:left w:val="none" w:sz="0" w:space="0" w:color="auto"/>
        <w:bottom w:val="none" w:sz="0" w:space="0" w:color="auto"/>
        <w:right w:val="none" w:sz="0" w:space="0" w:color="auto"/>
      </w:divBdr>
    </w:div>
    <w:div w:id="1457945298">
      <w:marLeft w:val="0"/>
      <w:marRight w:val="0"/>
      <w:marTop w:val="0"/>
      <w:marBottom w:val="0"/>
      <w:divBdr>
        <w:top w:val="none" w:sz="0" w:space="0" w:color="auto"/>
        <w:left w:val="none" w:sz="0" w:space="0" w:color="auto"/>
        <w:bottom w:val="none" w:sz="0" w:space="0" w:color="auto"/>
        <w:right w:val="none" w:sz="0" w:space="0" w:color="auto"/>
      </w:divBdr>
    </w:div>
    <w:div w:id="1566140124">
      <w:bodyDiv w:val="1"/>
      <w:marLeft w:val="0"/>
      <w:marRight w:val="0"/>
      <w:marTop w:val="0"/>
      <w:marBottom w:val="0"/>
      <w:divBdr>
        <w:top w:val="none" w:sz="0" w:space="0" w:color="auto"/>
        <w:left w:val="none" w:sz="0" w:space="0" w:color="auto"/>
        <w:bottom w:val="none" w:sz="0" w:space="0" w:color="auto"/>
        <w:right w:val="none" w:sz="0" w:space="0" w:color="auto"/>
      </w:divBdr>
    </w:div>
    <w:div w:id="1723096067">
      <w:bodyDiv w:val="1"/>
      <w:marLeft w:val="0"/>
      <w:marRight w:val="0"/>
      <w:marTop w:val="0"/>
      <w:marBottom w:val="0"/>
      <w:divBdr>
        <w:top w:val="none" w:sz="0" w:space="0" w:color="auto"/>
        <w:left w:val="none" w:sz="0" w:space="0" w:color="auto"/>
        <w:bottom w:val="none" w:sz="0" w:space="0" w:color="auto"/>
        <w:right w:val="none" w:sz="0" w:space="0" w:color="auto"/>
      </w:divBdr>
    </w:div>
    <w:div w:id="1978098310">
      <w:bodyDiv w:val="1"/>
      <w:marLeft w:val="0"/>
      <w:marRight w:val="0"/>
      <w:marTop w:val="0"/>
      <w:marBottom w:val="0"/>
      <w:divBdr>
        <w:top w:val="none" w:sz="0" w:space="0" w:color="auto"/>
        <w:left w:val="none" w:sz="0" w:space="0" w:color="auto"/>
        <w:bottom w:val="none" w:sz="0" w:space="0" w:color="auto"/>
        <w:right w:val="none" w:sz="0" w:space="0" w:color="auto"/>
      </w:divBdr>
    </w:div>
    <w:div w:id="21414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C_Data_Economy@berec.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3A855AEB9304990508E35C9517CBB" ma:contentTypeVersion="2" ma:contentTypeDescription="Create a new document." ma:contentTypeScope="" ma:versionID="b1932def59a776f63658e32be56a1266">
  <xsd:schema xmlns:xsd="http://www.w3.org/2001/XMLSchema" xmlns:xs="http://www.w3.org/2001/XMLSchema" xmlns:p="http://schemas.microsoft.com/office/2006/metadata/properties" xmlns:ns2="a41443d7-6759-4877-b4a7-15607eb17642" targetNamespace="http://schemas.microsoft.com/office/2006/metadata/properties" ma:root="true" ma:fieldsID="2ce91f66d8037b0b54c16ebe7a489b53" ns2:_="">
    <xsd:import namespace="a41443d7-6759-4877-b4a7-15607eb176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443d7-6759-4877-b4a7-15607eb17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B61E8-179C-463D-B273-C3E51174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443d7-6759-4877-b4a7-15607eb17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C4AB4-DE3A-4D46-86A3-EA247B2C7B28}">
  <ds:schemaRefs>
    <ds:schemaRef ds:uri="http://schemas.microsoft.com/sharepoint/v3/contenttype/forms"/>
  </ds:schemaRefs>
</ds:datastoreItem>
</file>

<file path=customXml/itemProps3.xml><?xml version="1.0" encoding="utf-8"?>
<ds:datastoreItem xmlns:ds="http://schemas.openxmlformats.org/officeDocument/2006/customXml" ds:itemID="{B06054A2-D3AC-4F91-A3D4-4F1036786FF0}">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a41443d7-6759-4877-b4a7-15607eb17642"/>
    <ds:schemaRef ds:uri="http://purl.org/dc/dcmitype/"/>
  </ds:schemaRefs>
</ds:datastoreItem>
</file>

<file path=customXml/itemProps4.xml><?xml version="1.0" encoding="utf-8"?>
<ds:datastoreItem xmlns:ds="http://schemas.openxmlformats.org/officeDocument/2006/customXml" ds:itemID="{34F1E359-A84B-42EE-8B6B-889F4A3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5394</Words>
  <Characters>30103</Characters>
  <Application>Microsoft Office Word</Application>
  <DocSecurity>0</DocSecurity>
  <Lines>557</Lines>
  <Paragraphs>215</Paragraphs>
  <ScaleCrop>false</ScaleCrop>
  <HeadingPairs>
    <vt:vector size="10" baseType="variant">
      <vt:variant>
        <vt:lpstr>Title</vt:lpstr>
      </vt:variant>
      <vt:variant>
        <vt:i4>1</vt:i4>
      </vt:variant>
      <vt:variant>
        <vt:lpstr>Titre</vt:lpstr>
      </vt:variant>
      <vt:variant>
        <vt:i4>1</vt:i4>
      </vt:variant>
      <vt:variant>
        <vt:lpstr>Título</vt:lpstr>
      </vt:variant>
      <vt:variant>
        <vt:i4>1</vt:i4>
      </vt:variant>
      <vt:variant>
        <vt:lpstr>Název</vt:lpstr>
      </vt:variant>
      <vt:variant>
        <vt:i4>1</vt:i4>
      </vt:variant>
      <vt:variant>
        <vt:lpstr>Titel</vt:lpstr>
      </vt:variant>
      <vt:variant>
        <vt:i4>1</vt:i4>
      </vt:variant>
    </vt:vector>
  </HeadingPairs>
  <TitlesOfParts>
    <vt:vector size="5" baseType="lpstr">
      <vt:lpstr>BEREC GUIDELINES ON ROAMING REGULATION (EC) NO 531/2012 (THIRD ROAMING REGULATION)(Articles 4 and 5 on Separate Sale of Roaming Services)</vt:lpstr>
      <vt:lpstr>BEREC GUIDELINES ON ROAMING REGULATION (EC) NO 531/2012 (THIRD ROAMING REGULATION)(Articles 4 and 5 on Separate Sale of Roaming Services)</vt:lpstr>
      <vt:lpstr>BEREC GUIDELINES ON ROAMING REGULATION (EC) NO 531/2012 (THIRD ROAMING REGULATION)(Articles 4 and 5 on Separate Sale of Roaming Services)</vt:lpstr>
      <vt:lpstr>BEREC GUIDELINES ON ROAMING REGULATION (EC) NO 531/2012 (THIRD ROAMING REGULATION)(Articles 4 and 5 on Separate Sale of Roaming Services)</vt:lpstr>
      <vt:lpstr>BEREC GUIDELINES ON ROAMING REGULATION (EC) NO 531/2012 (THIRD ROAMING REGULATION)(Articles 4 and 5 on Separate Sale of Roaming Services)</vt:lpstr>
    </vt:vector>
  </TitlesOfParts>
  <Company>OPTA</Company>
  <LinksUpToDate>false</LinksUpToDate>
  <CharactersWithSpaces>35282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 Public Consultation on the data economy</dc:title>
  <dc:subject>BoR;PC;18;BoR (18) 168;2018.10.04</dc:subject>
  <dc:creator>BEREC</dc:creator>
  <cp:keywords/>
  <cp:lastModifiedBy>Ilze Straustina</cp:lastModifiedBy>
  <cp:revision>3</cp:revision>
  <cp:lastPrinted>2014-09-02T09:25:00Z</cp:lastPrinted>
  <dcterms:created xsi:type="dcterms:W3CDTF">2018-10-05T13:48:00Z</dcterms:created>
  <dcterms:modified xsi:type="dcterms:W3CDTF">2018-10-05T13:50:00Z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0x0101003933A855AEB9304990508E35C9517CBB</vt:lpwstr>
  </property>
</Properties>
</file>